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E7748" w14:textId="0CD17978" w:rsidR="00C150F9" w:rsidRPr="00F731D5" w:rsidRDefault="00050F4E" w:rsidP="00C96F25">
      <w:pPr>
        <w:pStyle w:val="Annex"/>
        <w:spacing w:after="600"/>
        <w:ind w:left="0" w:firstLine="0"/>
        <w:jc w:val="center"/>
        <w:rPr>
          <w:color w:val="auto"/>
        </w:rPr>
      </w:pPr>
      <w:r w:rsidRPr="00F731D5">
        <w:rPr>
          <w:color w:val="auto"/>
        </w:rPr>
        <w:t xml:space="preserve">PRÍLOHA 2 – </w:t>
      </w:r>
      <w:r w:rsidR="006F5A15" w:rsidRPr="00F731D5">
        <w:rPr>
          <w:color w:val="auto"/>
        </w:rPr>
        <w:t>DODATOČNÉ INFORMÁCIE TÝKAJÚCE SA OPRÁVNENOSTI NÁKLADOV</w:t>
      </w:r>
    </w:p>
    <w:p w14:paraId="33F02AC7" w14:textId="6D155C3A" w:rsidR="00050F4E" w:rsidRPr="00F731D5" w:rsidRDefault="00F468CD" w:rsidP="00C114C7">
      <w:pPr>
        <w:pStyle w:val="Heading1"/>
        <w:numPr>
          <w:ilvl w:val="0"/>
          <w:numId w:val="36"/>
        </w:numPr>
        <w:rPr>
          <w:rFonts w:eastAsia="Calibri"/>
        </w:rPr>
      </w:pPr>
      <w:r w:rsidRPr="00F731D5">
        <w:t xml:space="preserve">Jednotkové príspevky </w:t>
      </w:r>
    </w:p>
    <w:p w14:paraId="49E607A8" w14:textId="6281B5CE" w:rsidR="00443E91" w:rsidRPr="00F731D5" w:rsidRDefault="00443E91" w:rsidP="00934AAE">
      <w:pPr>
        <w:spacing w:after="200"/>
        <w:jc w:val="both"/>
        <w:rPr>
          <w:rFonts w:ascii="Times New Roman" w:hAnsi="Times New Roman" w:cs="Times New Roman"/>
          <w:sz w:val="24"/>
          <w:szCs w:val="24"/>
        </w:rPr>
      </w:pPr>
      <w:r w:rsidRPr="00F731D5">
        <w:rPr>
          <w:rFonts w:ascii="Times New Roman" w:hAnsi="Times New Roman"/>
          <w:b/>
          <w:sz w:val="24"/>
          <w:szCs w:val="24"/>
        </w:rPr>
        <w:t>Miesto pôvodu:</w:t>
      </w:r>
      <w:r w:rsidRPr="00F731D5">
        <w:rPr>
          <w:rFonts w:ascii="Times New Roman" w:hAnsi="Times New Roman"/>
          <w:sz w:val="24"/>
          <w:szCs w:val="24"/>
        </w:rPr>
        <w:t xml:space="preserve"> miesto, kde sa nachádza vysielajúca organizácia.</w:t>
      </w:r>
    </w:p>
    <w:p w14:paraId="18C09E63" w14:textId="5651AB02" w:rsidR="00443E91" w:rsidRPr="00F731D5" w:rsidRDefault="00443E91" w:rsidP="00934AAE">
      <w:pPr>
        <w:suppressAutoHyphens/>
        <w:spacing w:after="200" w:line="276" w:lineRule="auto"/>
        <w:jc w:val="both"/>
        <w:rPr>
          <w:rFonts w:ascii="Times New Roman" w:eastAsia="Calibri" w:hAnsi="Times New Roman" w:cs="Times New Roman"/>
          <w:sz w:val="24"/>
          <w:szCs w:val="24"/>
        </w:rPr>
      </w:pPr>
      <w:r w:rsidRPr="00F731D5">
        <w:rPr>
          <w:rFonts w:ascii="Times New Roman" w:hAnsi="Times New Roman"/>
          <w:b/>
          <w:sz w:val="24"/>
        </w:rPr>
        <w:t>Udržateľný spôsob dopravy:</w:t>
      </w:r>
      <w:r w:rsidRPr="00F731D5">
        <w:rPr>
          <w:rFonts w:ascii="Times New Roman" w:hAnsi="Times New Roman"/>
          <w:sz w:val="24"/>
        </w:rPr>
        <w:t xml:space="preserve"> bicykel, autobus, spoločná cesta autom a vlak. Národná agentúra môže ako udržateľné akceptovať aj iné spôsoby dopravy, a to na základe zavedených postupov a v závislosti od jednotlivého prípadu. </w:t>
      </w:r>
    </w:p>
    <w:p w14:paraId="3E023361" w14:textId="77777777" w:rsidR="00A82399" w:rsidRPr="00F731D5" w:rsidRDefault="00A82399" w:rsidP="00A82399">
      <w:pPr>
        <w:suppressAutoHyphens/>
        <w:spacing w:after="200" w:line="276" w:lineRule="auto"/>
        <w:jc w:val="both"/>
        <w:rPr>
          <w:rFonts w:ascii="Times New Roman" w:eastAsia="Times New Roman" w:hAnsi="Times New Roman" w:cs="Times New Roman"/>
          <w:sz w:val="24"/>
          <w:szCs w:val="24"/>
          <w:lang w:eastAsia="zh-CN"/>
        </w:rPr>
      </w:pPr>
      <w:r w:rsidRPr="00F731D5">
        <w:rPr>
          <w:rFonts w:ascii="Times New Roman" w:eastAsia="Times New Roman" w:hAnsi="Times New Roman" w:cs="Times New Roman"/>
          <w:sz w:val="24"/>
          <w:szCs w:val="24"/>
          <w:lang w:eastAsia="zh-CN"/>
        </w:rPr>
        <w:t>Jednotkový príspevok na cestovanie udržateľnými spôsobmi dopravy (zelené cestovanie) je oprávnený, ak sa na prevažnú časť cesty (z hľadiska prejdenej vzdialenosti) použil udržateľný spôsob dopravy.</w:t>
      </w:r>
    </w:p>
    <w:p w14:paraId="1108CBB5" w14:textId="77777777" w:rsidR="00443E91" w:rsidRPr="00F731D5" w:rsidRDefault="00443E91" w:rsidP="00934AAE">
      <w:pPr>
        <w:suppressAutoHyphens/>
        <w:spacing w:after="200" w:line="276" w:lineRule="auto"/>
        <w:jc w:val="both"/>
        <w:rPr>
          <w:rFonts w:ascii="Times New Roman" w:eastAsia="Times New Roman" w:hAnsi="Times New Roman" w:cs="Times New Roman"/>
          <w:sz w:val="24"/>
          <w:szCs w:val="24"/>
          <w:lang w:eastAsia="zh-CN"/>
        </w:rPr>
      </w:pPr>
      <w:r w:rsidRPr="00F731D5">
        <w:rPr>
          <w:rFonts w:ascii="Times New Roman" w:eastAsia="Times New Roman" w:hAnsi="Times New Roman" w:cs="Times New Roman"/>
          <w:sz w:val="24"/>
          <w:szCs w:val="24"/>
          <w:lang w:eastAsia="zh-CN"/>
        </w:rPr>
        <w:t>Jednotkový príspevok na pásmo vzdialenosti: suma poskytnutá na spiatočnú cestu medzi miestom odchodu a miestom príchodu.</w:t>
      </w:r>
    </w:p>
    <w:p w14:paraId="17D81A87" w14:textId="228FEA9F" w:rsidR="000018AA" w:rsidRPr="00F731D5" w:rsidRDefault="00443E91" w:rsidP="00F731D5">
      <w:pPr>
        <w:suppressAutoHyphens/>
        <w:spacing w:after="200" w:line="276" w:lineRule="auto"/>
        <w:jc w:val="both"/>
        <w:rPr>
          <w:rFonts w:ascii="Times New Roman" w:eastAsia="Calibri" w:hAnsi="Times New Roman" w:cs="Times New Roman"/>
          <w:sz w:val="24"/>
          <w:szCs w:val="24"/>
        </w:rPr>
      </w:pPr>
      <w:r w:rsidRPr="00F731D5">
        <w:rPr>
          <w:rFonts w:ascii="Times New Roman" w:eastAsia="Times New Roman" w:hAnsi="Times New Roman" w:cs="Times New Roman"/>
          <w:sz w:val="24"/>
          <w:szCs w:val="24"/>
          <w:lang w:eastAsia="zh-CN"/>
        </w:rPr>
        <w:t>Miesto konania</w:t>
      </w:r>
      <w:r w:rsidR="005D5441" w:rsidRPr="00F731D5">
        <w:rPr>
          <w:rFonts w:ascii="Times New Roman" w:eastAsia="Times New Roman" w:hAnsi="Times New Roman" w:cs="Times New Roman"/>
          <w:sz w:val="24"/>
          <w:szCs w:val="24"/>
          <w:lang w:eastAsia="zh-CN"/>
        </w:rPr>
        <w:t xml:space="preserve">: </w:t>
      </w:r>
      <w:r w:rsidR="00A82399" w:rsidRPr="00F731D5">
        <w:rPr>
          <w:rFonts w:ascii="Times New Roman" w:eastAsia="Times New Roman" w:hAnsi="Times New Roman" w:cs="Times New Roman"/>
          <w:sz w:val="24"/>
          <w:szCs w:val="24"/>
          <w:lang w:eastAsia="zh-CN"/>
        </w:rPr>
        <w:t xml:space="preserve">miesto, kde sa nachádza hostiteľská organizácia. </w:t>
      </w:r>
      <w:r w:rsidRPr="00F731D5">
        <w:rPr>
          <w:rFonts w:ascii="Times New Roman" w:eastAsia="Times New Roman" w:hAnsi="Times New Roman" w:cs="Times New Roman"/>
          <w:sz w:val="24"/>
          <w:szCs w:val="24"/>
          <w:lang w:eastAsia="zh-CN"/>
        </w:rPr>
        <w:t>Ak sa oznámi odlišné miesto pôvodu alebo konania, prijímateľ musí uviesť dôvod tejto zmeny</w:t>
      </w:r>
      <w:r w:rsidRPr="00F731D5">
        <w:rPr>
          <w:rFonts w:ascii="Times New Roman" w:hAnsi="Times New Roman"/>
          <w:sz w:val="24"/>
          <w:szCs w:val="24"/>
        </w:rPr>
        <w:t>.</w:t>
      </w:r>
    </w:p>
    <w:p w14:paraId="0BF6D82B" w14:textId="73248DFD" w:rsidR="00F94869" w:rsidRPr="00F731D5" w:rsidRDefault="00F94869" w:rsidP="00934AAE">
      <w:pPr>
        <w:spacing w:after="200"/>
        <w:jc w:val="both"/>
        <w:rPr>
          <w:rFonts w:ascii="Times New Roman" w:hAnsi="Times New Roman" w:cs="Times New Roman"/>
          <w:b/>
          <w:sz w:val="24"/>
          <w:szCs w:val="24"/>
        </w:rPr>
      </w:pPr>
      <w:r w:rsidRPr="00F731D5">
        <w:rPr>
          <w:rFonts w:ascii="Times New Roman" w:hAnsi="Times New Roman"/>
          <w:sz w:val="24"/>
          <w:szCs w:val="24"/>
        </w:rPr>
        <w:t xml:space="preserve">Pri určovaní súladu s minimálnym oprávneným trvaním aktivít v rámci mobility uvedeným v sprievodcovi programom sa nebude zohľadňovať čas strávený cestovaním. </w:t>
      </w:r>
    </w:p>
    <w:p w14:paraId="69E72921" w14:textId="40291C26" w:rsidR="003803A4" w:rsidRPr="00F731D5" w:rsidRDefault="003803A4" w:rsidP="00AF1DF9">
      <w:pPr>
        <w:pStyle w:val="Heading2"/>
        <w:ind w:left="0" w:firstLine="0"/>
        <w:rPr>
          <w:rFonts w:eastAsia="SimSun" w:hint="eastAsia"/>
          <w:b w:val="0"/>
          <w:shd w:val="clear" w:color="auto" w:fill="FFFF00"/>
        </w:rPr>
      </w:pPr>
      <w:r w:rsidRPr="00F731D5">
        <w:t>1.1. Cesta</w:t>
      </w:r>
      <w:r w:rsidR="00E7233C" w:rsidRPr="00F731D5">
        <w:t xml:space="preserve">: </w:t>
      </w:r>
      <w:r w:rsidR="00E7233C" w:rsidRPr="00F731D5">
        <w:rPr>
          <w:b w:val="0"/>
          <w:bCs w:val="0"/>
        </w:rPr>
        <w:t>p</w:t>
      </w:r>
      <w:r w:rsidRPr="00F731D5">
        <w:rPr>
          <w:b w:val="0"/>
        </w:rPr>
        <w:t>odpora</w:t>
      </w:r>
    </w:p>
    <w:p w14:paraId="314A779B" w14:textId="77777777" w:rsidR="00A82399" w:rsidRPr="00F731D5" w:rsidRDefault="00A82399" w:rsidP="00F731D5">
      <w:pPr>
        <w:suppressAutoHyphens/>
        <w:spacing w:after="200" w:line="276" w:lineRule="auto"/>
        <w:jc w:val="both"/>
        <w:rPr>
          <w:rFonts w:ascii="Times New Roman" w:eastAsia="Times New Roman" w:hAnsi="Times New Roman" w:cs="Times New Roman"/>
          <w:sz w:val="24"/>
          <w:szCs w:val="24"/>
          <w:lang w:eastAsia="zh-CN"/>
        </w:rPr>
      </w:pPr>
      <w:r w:rsidRPr="00F731D5">
        <w:rPr>
          <w:rFonts w:ascii="Times New Roman" w:eastAsia="Times New Roman" w:hAnsi="Times New Roman" w:cs="Times New Roman"/>
          <w:sz w:val="24"/>
          <w:szCs w:val="24"/>
          <w:lang w:eastAsia="zh-CN"/>
        </w:rPr>
        <w:t>Jednotkové príspevky na cestu sa vzťahujú na akúkoľvek mobilitu zamestnancov a študentov.</w:t>
      </w:r>
    </w:p>
    <w:p w14:paraId="57D12370" w14:textId="23F8FF63" w:rsidR="00A907AD" w:rsidRPr="00F731D5" w:rsidRDefault="00642CDD" w:rsidP="006508E8">
      <w:pPr>
        <w:suppressAutoHyphens/>
        <w:spacing w:line="276" w:lineRule="auto"/>
        <w:ind w:left="360"/>
        <w:rPr>
          <w:rFonts w:ascii="Times New Roman" w:hAnsi="Times New Roman" w:cs="Times New Roman"/>
          <w:sz w:val="24"/>
          <w:szCs w:val="24"/>
        </w:rPr>
      </w:pPr>
      <w:r w:rsidRPr="00F731D5">
        <w:rPr>
          <w:rFonts w:ascii="Times New Roman" w:hAnsi="Times New Roman"/>
          <w:sz w:val="24"/>
          <w:u w:val="single"/>
        </w:rPr>
        <w:t>a) Výpočet celkovej výšky jednotkového príspevku:</w:t>
      </w:r>
      <w:r w:rsidRPr="00F731D5">
        <w:rPr>
          <w:rFonts w:ascii="Times New Roman" w:hAnsi="Times New Roman"/>
          <w:sz w:val="24"/>
        </w:rPr>
        <w:t xml:space="preserve"> </w:t>
      </w:r>
    </w:p>
    <w:p w14:paraId="4BB67D3C" w14:textId="21F0DAAF" w:rsidR="00727DB9" w:rsidRPr="00F731D5" w:rsidRDefault="00A907AD" w:rsidP="002B56F3">
      <w:pPr>
        <w:suppressAutoHyphens/>
        <w:spacing w:line="276" w:lineRule="auto"/>
        <w:jc w:val="both"/>
        <w:rPr>
          <w:rFonts w:ascii="Times New Roman" w:hAnsi="Times New Roman" w:cs="Times New Roman"/>
          <w:sz w:val="24"/>
          <w:szCs w:val="24"/>
        </w:rPr>
      </w:pPr>
      <w:r w:rsidRPr="00F731D5">
        <w:rPr>
          <w:rFonts w:ascii="Times New Roman" w:hAnsi="Times New Roman"/>
          <w:sz w:val="24"/>
        </w:rPr>
        <w:t>Celková výška jednotkového príspevku v rámci podpory na cestovné náklady sa vypočíta vynásobením počtu účastníkov v rámci každého pásma vzdialenosti jednotkovým príspevkom uplatniteľným na príslušné pásmo vzdialenosti a spôsob cestovania (</w:t>
      </w:r>
      <w:r w:rsidR="004C5FB7" w:rsidRPr="00F731D5">
        <w:rPr>
          <w:rFonts w:ascii="Times New Roman" w:hAnsi="Times New Roman"/>
          <w:sz w:val="24"/>
        </w:rPr>
        <w:t>zelené alebo iné ako zelené</w:t>
      </w:r>
      <w:r w:rsidRPr="00F731D5">
        <w:rPr>
          <w:rFonts w:ascii="Times New Roman" w:hAnsi="Times New Roman"/>
          <w:sz w:val="24"/>
        </w:rPr>
        <w:t xml:space="preserve">), ako sa uvádza v prílohe 3 k dohode. </w:t>
      </w:r>
    </w:p>
    <w:p w14:paraId="1D96ADFC" w14:textId="4448B84D" w:rsidR="00050F4E" w:rsidRPr="00F731D5" w:rsidRDefault="00050F4E" w:rsidP="002B56F3">
      <w:pPr>
        <w:suppressAutoHyphens/>
        <w:spacing w:after="200" w:line="276" w:lineRule="auto"/>
        <w:jc w:val="both"/>
        <w:rPr>
          <w:rFonts w:ascii="Times New Roman" w:eastAsia="Calibri" w:hAnsi="Times New Roman" w:cs="Times New Roman"/>
          <w:sz w:val="24"/>
          <w:szCs w:val="24"/>
        </w:rPr>
      </w:pPr>
      <w:r w:rsidRPr="00F731D5">
        <w:rPr>
          <w:rFonts w:ascii="Times New Roman" w:hAnsi="Times New Roman"/>
          <w:sz w:val="24"/>
        </w:rPr>
        <w:t>Pri stanovovaní uplatniteľného pásma vzdialenosti musí prijímateľ uviesť vzdialenosť jednosmernej cesty stanovenú pomocou online kalkulačky na výpočet vzdialenosti dostupnej na webovom sídle Komisie:</w:t>
      </w:r>
      <w:r w:rsidRPr="00F731D5">
        <w:t xml:space="preserve"> </w:t>
      </w:r>
      <w:hyperlink r:id="rId11" w:history="1">
        <w:r w:rsidRPr="00F731D5">
          <w:rPr>
            <w:rFonts w:ascii="Times New Roman" w:hAnsi="Times New Roman"/>
            <w:sz w:val="24"/>
            <w:u w:val="single"/>
          </w:rPr>
          <w:t>http://ec.europa.eu/programmes/erasmus-plus/tools/distance_en.htm</w:t>
        </w:r>
      </w:hyperlink>
      <w:r w:rsidRPr="00F731D5">
        <w:t>.</w:t>
      </w:r>
      <w:r w:rsidRPr="00F731D5">
        <w:rPr>
          <w:rFonts w:ascii="Times New Roman" w:hAnsi="Times New Roman"/>
          <w:sz w:val="24"/>
        </w:rPr>
        <w:t xml:space="preserve"> </w:t>
      </w:r>
    </w:p>
    <w:p w14:paraId="0639262D" w14:textId="585EA9CD" w:rsidR="00050F4E" w:rsidRPr="00F731D5" w:rsidRDefault="00DC41F5" w:rsidP="002B56F3">
      <w:pPr>
        <w:suppressAutoHyphens/>
        <w:spacing w:after="200" w:line="276" w:lineRule="auto"/>
        <w:jc w:val="both"/>
        <w:rPr>
          <w:rFonts w:ascii="Times New Roman" w:eastAsia="Calibri" w:hAnsi="Times New Roman" w:cs="Times New Roman"/>
          <w:sz w:val="24"/>
          <w:szCs w:val="24"/>
        </w:rPr>
      </w:pPr>
      <w:r w:rsidRPr="00F731D5">
        <w:rPr>
          <w:rFonts w:ascii="Times New Roman" w:hAnsi="Times New Roman"/>
          <w:sz w:val="24"/>
        </w:rPr>
        <w:t xml:space="preserve">Celkovú výšku jednotkového príspevku v rámci podpory na cestovné náklady prijímateľ vypočíta v nástroji programu Erasmus+ na podávanie správ a riadenie na základe uplatniteľných sadzieb jednotkových príspevkov. </w:t>
      </w:r>
    </w:p>
    <w:p w14:paraId="7B0E19CC" w14:textId="72DAEF1C" w:rsidR="002E268B" w:rsidRPr="00F731D5" w:rsidRDefault="00050F4E" w:rsidP="00C114C7">
      <w:pPr>
        <w:pStyle w:val="ListParagraph"/>
        <w:numPr>
          <w:ilvl w:val="0"/>
          <w:numId w:val="25"/>
        </w:numPr>
        <w:suppressAutoHyphens/>
        <w:spacing w:line="100" w:lineRule="atLeast"/>
        <w:rPr>
          <w:rFonts w:eastAsia="Calibri"/>
          <w:szCs w:val="24"/>
        </w:rPr>
      </w:pPr>
      <w:r w:rsidRPr="00F731D5">
        <w:rPr>
          <w:u w:val="single"/>
        </w:rPr>
        <w:t>Spúšťacia udalosť</w:t>
      </w:r>
    </w:p>
    <w:p w14:paraId="53555FE6" w14:textId="18D595F7" w:rsidR="00050F4E" w:rsidRPr="00F731D5" w:rsidRDefault="009A135D" w:rsidP="00050F4E">
      <w:pPr>
        <w:suppressAutoHyphens/>
        <w:spacing w:after="0" w:line="100" w:lineRule="atLeast"/>
        <w:ind w:left="502"/>
        <w:rPr>
          <w:rFonts w:ascii="Times New Roman" w:hAnsi="Times New Roman"/>
          <w:sz w:val="24"/>
        </w:rPr>
      </w:pPr>
      <w:r w:rsidRPr="00F731D5">
        <w:rPr>
          <w:rFonts w:ascii="Times New Roman" w:hAnsi="Times New Roman"/>
          <w:sz w:val="24"/>
        </w:rPr>
        <w:lastRenderedPageBreak/>
        <w:t>Podpora na cestovné náklady je oprávnená, len ak účastník skutočne vykonal danú aktivitu.</w:t>
      </w:r>
    </w:p>
    <w:p w14:paraId="38854978" w14:textId="77777777" w:rsidR="009A135D" w:rsidRPr="00F731D5" w:rsidRDefault="009A135D"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F731D5" w:rsidRDefault="00050F4E" w:rsidP="00C114C7">
      <w:pPr>
        <w:pStyle w:val="ListParagraph"/>
        <w:numPr>
          <w:ilvl w:val="0"/>
          <w:numId w:val="25"/>
        </w:numPr>
        <w:suppressAutoHyphens/>
        <w:spacing w:after="0" w:line="100" w:lineRule="atLeast"/>
        <w:rPr>
          <w:rFonts w:eastAsia="Calibri"/>
          <w:szCs w:val="24"/>
          <w:u w:val="single"/>
        </w:rPr>
      </w:pPr>
      <w:r w:rsidRPr="00F731D5">
        <w:rPr>
          <w:u w:val="single"/>
        </w:rPr>
        <w:t>Podporné doklady</w:t>
      </w:r>
    </w:p>
    <w:p w14:paraId="575D59C9" w14:textId="77777777" w:rsidR="00050F4E" w:rsidRPr="00F731D5" w:rsidRDefault="00050F4E" w:rsidP="00050F4E">
      <w:pPr>
        <w:suppressAutoHyphens/>
        <w:spacing w:after="0" w:line="100" w:lineRule="atLeast"/>
        <w:ind w:left="720"/>
        <w:rPr>
          <w:rFonts w:ascii="Times New Roman" w:eastAsia="SimSun" w:hAnsi="Times New Roman" w:cs="Times New Roman"/>
          <w:sz w:val="24"/>
          <w:szCs w:val="24"/>
          <w:lang w:eastAsia="ar-SA"/>
        </w:rPr>
      </w:pPr>
    </w:p>
    <w:p w14:paraId="0C98AF00" w14:textId="77777777" w:rsidR="00AA5944" w:rsidRPr="00F731D5" w:rsidRDefault="00AA5944" w:rsidP="00F731D5">
      <w:pPr>
        <w:tabs>
          <w:tab w:val="left" w:pos="0"/>
        </w:tabs>
        <w:suppressAutoHyphens/>
        <w:spacing w:line="276" w:lineRule="auto"/>
        <w:jc w:val="both"/>
        <w:rPr>
          <w:rFonts w:ascii="Times New Roman" w:hAnsi="Times New Roman"/>
          <w:sz w:val="24"/>
        </w:rPr>
      </w:pPr>
      <w:r w:rsidRPr="00F731D5">
        <w:rPr>
          <w:rFonts w:ascii="Times New Roman" w:hAnsi="Times New Roman"/>
          <w:sz w:val="24"/>
        </w:rPr>
        <w:t>Podporný doklad je</w:t>
      </w:r>
    </w:p>
    <w:p w14:paraId="3D974C22" w14:textId="77777777" w:rsidR="00AA5944" w:rsidRPr="00F731D5" w:rsidRDefault="00AA5944" w:rsidP="002B56F3">
      <w:pPr>
        <w:tabs>
          <w:tab w:val="left" w:pos="0"/>
        </w:tabs>
        <w:suppressAutoHyphens/>
        <w:spacing w:line="276" w:lineRule="auto"/>
        <w:jc w:val="both"/>
        <w:rPr>
          <w:rFonts w:ascii="Times New Roman" w:hAnsi="Times New Roman"/>
          <w:sz w:val="24"/>
        </w:rPr>
      </w:pPr>
    </w:p>
    <w:p w14:paraId="50EB5A9D" w14:textId="3EAFA0D7" w:rsidR="00050F4E" w:rsidRPr="00F731D5" w:rsidRDefault="00984FEE" w:rsidP="002B56F3">
      <w:pPr>
        <w:tabs>
          <w:tab w:val="left" w:pos="0"/>
        </w:tabs>
        <w:suppressAutoHyphens/>
        <w:spacing w:line="276" w:lineRule="auto"/>
        <w:jc w:val="both"/>
        <w:rPr>
          <w:rFonts w:ascii="Times New Roman" w:eastAsia="Times New Roman" w:hAnsi="Times New Roman" w:cs="Times New Roman"/>
          <w:sz w:val="24"/>
          <w:szCs w:val="24"/>
        </w:rPr>
      </w:pPr>
      <w:r w:rsidRPr="00F731D5">
        <w:rPr>
          <w:rFonts w:ascii="Times New Roman" w:hAnsi="Times New Roman"/>
          <w:sz w:val="24"/>
        </w:rPr>
        <w:t>V prípade zamestnancov: vyhláseni</w:t>
      </w:r>
      <w:r w:rsidR="00AA5944" w:rsidRPr="00F731D5">
        <w:rPr>
          <w:rFonts w:ascii="Times New Roman" w:hAnsi="Times New Roman"/>
          <w:sz w:val="24"/>
        </w:rPr>
        <w:t>e</w:t>
      </w:r>
      <w:r w:rsidRPr="00F731D5">
        <w:rPr>
          <w:rFonts w:ascii="Times New Roman" w:hAnsi="Times New Roman"/>
          <w:sz w:val="24"/>
        </w:rPr>
        <w:t xml:space="preserve"> podpísané </w:t>
      </w:r>
      <w:r w:rsidR="00AA5944" w:rsidRPr="00F731D5">
        <w:rPr>
          <w:rFonts w:ascii="Times New Roman" w:hAnsi="Times New Roman"/>
          <w:sz w:val="24"/>
        </w:rPr>
        <w:t>hostiteľskou</w:t>
      </w:r>
      <w:r w:rsidRPr="00F731D5">
        <w:rPr>
          <w:rFonts w:ascii="Times New Roman" w:hAnsi="Times New Roman"/>
          <w:sz w:val="24"/>
        </w:rPr>
        <w:t xml:space="preserve"> organizáciou, ktoré sa vzťahuje aj na virtuálne zložky v prípade zmiešanej mobility a v ktorom sa uvádza meno účastníka, účel aktivity, ako aj potvrdený dátum začiatku a skončenia aktivity v </w:t>
      </w:r>
      <w:r w:rsidR="00AA5944" w:rsidRPr="00F731D5">
        <w:rPr>
          <w:rFonts w:ascii="Times New Roman" w:hAnsi="Times New Roman"/>
          <w:sz w:val="24"/>
        </w:rPr>
        <w:t>rámci</w:t>
      </w:r>
      <w:r w:rsidRPr="00F731D5">
        <w:rPr>
          <w:rFonts w:ascii="Times New Roman" w:hAnsi="Times New Roman"/>
          <w:sz w:val="24"/>
        </w:rPr>
        <w:t xml:space="preserve"> fyzickej mobility.</w:t>
      </w:r>
    </w:p>
    <w:p w14:paraId="700029BA" w14:textId="7B02EB62" w:rsidR="00050F4E" w:rsidRPr="00F731D5" w:rsidRDefault="002E3EC6" w:rsidP="002B56F3">
      <w:pPr>
        <w:tabs>
          <w:tab w:val="left" w:pos="0"/>
        </w:tabs>
        <w:suppressAutoHyphens/>
        <w:spacing w:line="276" w:lineRule="auto"/>
        <w:jc w:val="both"/>
        <w:rPr>
          <w:rFonts w:ascii="Times New Roman" w:eastAsia="Calibri" w:hAnsi="Times New Roman" w:cs="Times New Roman"/>
          <w:sz w:val="24"/>
          <w:szCs w:val="24"/>
        </w:rPr>
      </w:pPr>
      <w:r w:rsidRPr="00F731D5">
        <w:rPr>
          <w:rFonts w:ascii="Times New Roman" w:hAnsi="Times New Roman"/>
          <w:sz w:val="24"/>
        </w:rPr>
        <w:t>V prípade študentov: doklady vydané prijímajúcou organizáciou, ktoré sa v prípade zmiešanej mobility vzťahujú aj na virtuálne zložky a v ktorých sa uvádza:</w:t>
      </w:r>
    </w:p>
    <w:p w14:paraId="514DA59A" w14:textId="77777777" w:rsidR="00050F4E" w:rsidRPr="00F731D5" w:rsidRDefault="00050F4E" w:rsidP="00C114C7">
      <w:pPr>
        <w:numPr>
          <w:ilvl w:val="0"/>
          <w:numId w:val="19"/>
        </w:numPr>
        <w:suppressAutoHyphens/>
        <w:spacing w:after="0" w:line="100" w:lineRule="atLeast"/>
        <w:ind w:left="851" w:hanging="425"/>
        <w:jc w:val="both"/>
        <w:rPr>
          <w:rFonts w:ascii="Times New Roman" w:eastAsia="SimSun" w:hAnsi="Times New Roman" w:cs="Times New Roman"/>
          <w:sz w:val="24"/>
          <w:szCs w:val="24"/>
        </w:rPr>
      </w:pPr>
      <w:r w:rsidRPr="00F731D5">
        <w:rPr>
          <w:rFonts w:ascii="Times New Roman" w:hAnsi="Times New Roman"/>
          <w:sz w:val="24"/>
        </w:rPr>
        <w:t>meno študenta,</w:t>
      </w:r>
    </w:p>
    <w:p w14:paraId="2AD6E77A" w14:textId="77777777" w:rsidR="00050F4E" w:rsidRPr="00F731D5" w:rsidRDefault="00050F4E" w:rsidP="00C114C7">
      <w:pPr>
        <w:numPr>
          <w:ilvl w:val="0"/>
          <w:numId w:val="19"/>
        </w:numPr>
        <w:suppressAutoHyphens/>
        <w:spacing w:after="0" w:line="100" w:lineRule="atLeast"/>
        <w:ind w:left="851" w:hanging="425"/>
        <w:jc w:val="both"/>
        <w:rPr>
          <w:rFonts w:ascii="Times New Roman" w:eastAsia="SimSun" w:hAnsi="Times New Roman" w:cs="Times New Roman"/>
          <w:sz w:val="24"/>
          <w:szCs w:val="24"/>
        </w:rPr>
      </w:pPr>
      <w:r w:rsidRPr="00F731D5">
        <w:rPr>
          <w:rFonts w:ascii="Times New Roman" w:hAnsi="Times New Roman"/>
          <w:sz w:val="24"/>
        </w:rPr>
        <w:t xml:space="preserve">potvrdený dátum začiatku a skončenia aktivity v rámci fyzickej mobility </w:t>
      </w:r>
    </w:p>
    <w:p w14:paraId="117B07B1" w14:textId="77777777" w:rsidR="00050F4E" w:rsidRPr="00F731D5" w:rsidRDefault="00050F4E" w:rsidP="0065476B">
      <w:pPr>
        <w:suppressAutoHyphens/>
        <w:spacing w:line="276" w:lineRule="auto"/>
        <w:ind w:left="426"/>
        <w:jc w:val="both"/>
        <w:rPr>
          <w:rFonts w:ascii="Times New Roman" w:eastAsia="Calibri" w:hAnsi="Times New Roman" w:cs="Times New Roman"/>
          <w:sz w:val="24"/>
          <w:szCs w:val="24"/>
          <w:lang w:eastAsia="ar-SA"/>
        </w:rPr>
      </w:pPr>
    </w:p>
    <w:p w14:paraId="37E2D902" w14:textId="65A394EB" w:rsidR="00050F4E" w:rsidRPr="00F731D5" w:rsidRDefault="000950C5" w:rsidP="0065476B">
      <w:pPr>
        <w:suppressAutoHyphens/>
        <w:spacing w:line="276" w:lineRule="auto"/>
        <w:ind w:left="426"/>
        <w:jc w:val="both"/>
        <w:rPr>
          <w:rFonts w:ascii="Times New Roman" w:eastAsia="Calibri" w:hAnsi="Times New Roman" w:cs="Times New Roman"/>
          <w:sz w:val="24"/>
          <w:szCs w:val="24"/>
        </w:rPr>
      </w:pPr>
      <w:r w:rsidRPr="00F731D5">
        <w:rPr>
          <w:rFonts w:ascii="Times New Roman" w:hAnsi="Times New Roman"/>
          <w:sz w:val="24"/>
        </w:rPr>
        <w:t>v tomto formáte:</w:t>
      </w:r>
    </w:p>
    <w:p w14:paraId="1C577F44" w14:textId="0E39C434" w:rsidR="006D0BDB" w:rsidRPr="00F731D5" w:rsidRDefault="00050F4E" w:rsidP="00C114C7">
      <w:pPr>
        <w:numPr>
          <w:ilvl w:val="0"/>
          <w:numId w:val="21"/>
        </w:numPr>
        <w:suppressAutoHyphens/>
        <w:spacing w:after="0" w:line="276" w:lineRule="auto"/>
        <w:ind w:left="851" w:hanging="425"/>
        <w:jc w:val="both"/>
        <w:rPr>
          <w:rFonts w:ascii="Times New Roman" w:eastAsia="SimSun" w:hAnsi="Times New Roman" w:cs="Times New Roman"/>
          <w:sz w:val="24"/>
          <w:szCs w:val="24"/>
        </w:rPr>
      </w:pPr>
      <w:r w:rsidRPr="00F731D5">
        <w:rPr>
          <w:rFonts w:ascii="Times New Roman" w:hAnsi="Times New Roman"/>
          <w:sz w:val="24"/>
        </w:rPr>
        <w:t>výpis výsledkov štúdia [alebo k nemu priložené vyhlásenie (osvedčenie o účasti)] v prípade mobility na účely štúdia,</w:t>
      </w:r>
    </w:p>
    <w:p w14:paraId="14ABF50D" w14:textId="7CBF0382" w:rsidR="00050F4E" w:rsidRPr="00F731D5" w:rsidRDefault="00050F4E" w:rsidP="0065476B">
      <w:pPr>
        <w:suppressAutoHyphens/>
        <w:spacing w:after="0" w:line="276" w:lineRule="auto"/>
        <w:jc w:val="both"/>
        <w:rPr>
          <w:rFonts w:ascii="Times New Roman" w:eastAsia="SimSun" w:hAnsi="Times New Roman" w:cs="Times New Roman"/>
          <w:sz w:val="24"/>
          <w:szCs w:val="24"/>
          <w:lang w:eastAsia="ar-SA"/>
        </w:rPr>
      </w:pPr>
    </w:p>
    <w:p w14:paraId="23E4A69A" w14:textId="61D1C951" w:rsidR="00050F4E" w:rsidRPr="00F731D5" w:rsidRDefault="00050F4E" w:rsidP="00C114C7">
      <w:pPr>
        <w:numPr>
          <w:ilvl w:val="0"/>
          <w:numId w:val="21"/>
        </w:numPr>
        <w:suppressAutoHyphens/>
        <w:spacing w:after="0" w:line="276" w:lineRule="auto"/>
        <w:ind w:left="851"/>
        <w:jc w:val="both"/>
        <w:rPr>
          <w:rFonts w:ascii="Times New Roman" w:eastAsia="SimSun" w:hAnsi="Times New Roman" w:cs="Times New Roman"/>
          <w:sz w:val="24"/>
          <w:szCs w:val="24"/>
        </w:rPr>
      </w:pPr>
      <w:r w:rsidRPr="00F731D5">
        <w:rPr>
          <w:rFonts w:ascii="Times New Roman" w:hAnsi="Times New Roman"/>
          <w:sz w:val="24"/>
        </w:rPr>
        <w:t xml:space="preserve">osvedčenie o stáži </w:t>
      </w:r>
      <w:r w:rsidR="00713D6C" w:rsidRPr="00F731D5">
        <w:rPr>
          <w:rFonts w:ascii="Times New Roman" w:hAnsi="Times New Roman"/>
          <w:sz w:val="24"/>
        </w:rPr>
        <w:t>(</w:t>
      </w:r>
      <w:r w:rsidRPr="00F731D5">
        <w:rPr>
          <w:rFonts w:ascii="Times New Roman" w:hAnsi="Times New Roman"/>
          <w:sz w:val="24"/>
        </w:rPr>
        <w:t>alebo k nemu priložené vyhlásenie (osvedčenie o účasti)</w:t>
      </w:r>
      <w:r w:rsidR="00713D6C" w:rsidRPr="00F731D5">
        <w:rPr>
          <w:rFonts w:ascii="Times New Roman" w:hAnsi="Times New Roman"/>
          <w:sz w:val="24"/>
        </w:rPr>
        <w:t>)</w:t>
      </w:r>
      <w:r w:rsidRPr="00F731D5">
        <w:rPr>
          <w:rFonts w:ascii="Times New Roman" w:hAnsi="Times New Roman"/>
          <w:sz w:val="24"/>
        </w:rPr>
        <w:t xml:space="preserve"> v prípade mobility na účely stáží.</w:t>
      </w:r>
    </w:p>
    <w:p w14:paraId="742A5489" w14:textId="70C568BD" w:rsidR="00ED7C3D" w:rsidRPr="00F731D5" w:rsidRDefault="00ED7C3D"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7018CA38" w14:textId="50BF7011" w:rsidR="00BE5ACB" w:rsidRPr="00F731D5" w:rsidRDefault="00BE5ACB" w:rsidP="00BE5ACB">
      <w:pPr>
        <w:suppressAutoHyphens/>
        <w:autoSpaceDE w:val="0"/>
        <w:autoSpaceDN w:val="0"/>
        <w:spacing w:after="0" w:line="276" w:lineRule="auto"/>
        <w:jc w:val="both"/>
        <w:rPr>
          <w:rFonts w:ascii="Times New Roman" w:eastAsia="Calibri" w:hAnsi="Times New Roman" w:cs="Times New Roman"/>
          <w:strike/>
          <w:sz w:val="24"/>
          <w:szCs w:val="24"/>
        </w:rPr>
      </w:pPr>
      <w:r w:rsidRPr="00F731D5">
        <w:rPr>
          <w:rFonts w:ascii="Times New Roman" w:hAnsi="Times New Roman"/>
          <w:sz w:val="24"/>
        </w:rPr>
        <w:t xml:space="preserve">Okrem uvedených podporných dokladov v prípade využívania udržateľných dopravných prostriedkov (zelené cestovanie) ako podporná dokumentácia poslúži čestné vyhlásenie podpísané osobou, ktorá dostáva cestovný grant. </w:t>
      </w:r>
    </w:p>
    <w:p w14:paraId="60501EFB" w14:textId="77777777" w:rsidR="00BE5ACB" w:rsidRPr="00F731D5" w:rsidRDefault="00BE5ACB"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4075C7A9" w14:textId="4D597EBD" w:rsidR="00405EFB" w:rsidRPr="00F731D5" w:rsidRDefault="00ED7C3D" w:rsidP="00EB2CC0">
      <w:pPr>
        <w:suppressAutoHyphens/>
        <w:spacing w:line="276" w:lineRule="auto"/>
        <w:jc w:val="both"/>
        <w:rPr>
          <w:rFonts w:ascii="Times New Roman" w:eastAsia="Calibri" w:hAnsi="Times New Roman" w:cs="Times New Roman"/>
          <w:sz w:val="24"/>
          <w:szCs w:val="24"/>
        </w:rPr>
      </w:pPr>
      <w:r w:rsidRPr="00F731D5">
        <w:rPr>
          <w:rFonts w:ascii="Times New Roman" w:hAnsi="Times New Roman"/>
          <w:sz w:val="24"/>
        </w:rPr>
        <w:t>Ak je východiskový bod cesty iný než miesto pôvodu alebo ak je cieľová destinácia odlišná od miesta konania, musí prijímateľ oznámiť dôvod tohto rozdielu. Ak sa neuskutočnili žiadne cesty alebo ak bolo cestovanie financované z iných zdrojov EÚ, než je program Erasmus+, prijímateľ vo svojej správe uvedie, že sa nevyžaduje finančná podpora na cestovné náklady.</w:t>
      </w:r>
    </w:p>
    <w:p w14:paraId="001F9963" w14:textId="209F5108" w:rsidR="00050F4E" w:rsidRPr="00F731D5" w:rsidRDefault="00791D7A" w:rsidP="000950C5">
      <w:pPr>
        <w:pStyle w:val="Heading2"/>
        <w:ind w:left="0" w:firstLine="0"/>
        <w:rPr>
          <w:rFonts w:eastAsia="Calibri"/>
          <w:b w:val="0"/>
          <w:bCs w:val="0"/>
          <w:szCs w:val="24"/>
        </w:rPr>
      </w:pPr>
      <w:r w:rsidRPr="00F731D5">
        <w:t>1.2. Individuálna podpora</w:t>
      </w:r>
    </w:p>
    <w:p w14:paraId="0E049085" w14:textId="08F3E183" w:rsidR="0019420E" w:rsidRPr="00F731D5" w:rsidRDefault="0019420E" w:rsidP="00C114C7">
      <w:pPr>
        <w:pStyle w:val="ListParagraph"/>
        <w:numPr>
          <w:ilvl w:val="0"/>
          <w:numId w:val="26"/>
        </w:numPr>
        <w:tabs>
          <w:tab w:val="left" w:pos="567"/>
        </w:tabs>
        <w:suppressAutoHyphens/>
        <w:spacing w:after="240" w:line="276" w:lineRule="auto"/>
        <w:rPr>
          <w:rFonts w:eastAsia="Calibri"/>
          <w:szCs w:val="24"/>
        </w:rPr>
      </w:pPr>
      <w:r w:rsidRPr="00F731D5">
        <w:rPr>
          <w:u w:val="single"/>
        </w:rPr>
        <w:t>Výpočet celkovej výšky jednotkového príspevku:</w:t>
      </w:r>
      <w:r w:rsidRPr="00F731D5">
        <w:t xml:space="preserve"> </w:t>
      </w:r>
    </w:p>
    <w:p w14:paraId="7AE6AC48" w14:textId="70EDB858" w:rsidR="00050F4E" w:rsidRPr="00F731D5" w:rsidRDefault="00050F4E" w:rsidP="003C5309">
      <w:pPr>
        <w:tabs>
          <w:tab w:val="num" w:pos="567"/>
        </w:tabs>
        <w:suppressAutoHyphens/>
        <w:spacing w:line="276" w:lineRule="auto"/>
        <w:jc w:val="both"/>
        <w:rPr>
          <w:rFonts w:ascii="Times New Roman" w:eastAsia="Calibri" w:hAnsi="Times New Roman" w:cs="Times New Roman"/>
          <w:sz w:val="24"/>
          <w:szCs w:val="24"/>
        </w:rPr>
      </w:pPr>
      <w:r w:rsidRPr="00F731D5">
        <w:rPr>
          <w:rFonts w:ascii="Times New Roman" w:hAnsi="Times New Roman"/>
          <w:sz w:val="24"/>
        </w:rPr>
        <w:t xml:space="preserve">Celková výška jednotkového príspevku sa vypočíta vynásobením počtu dní/mesiacov fyzickej účasti študenta jednotkovým príspevkom uplatniteľným na deň/mesiac pre príslušnú prijímajúcu krajinu, ako sa uvádza v prílohe 3 k dohode. Ak je to relevantné pre konkrétnu aktivitu, môžu sa pridať dodatočné hradené dni na cestu, ako sa stanovuje v prílohe 3. </w:t>
      </w:r>
    </w:p>
    <w:p w14:paraId="7E6C47C7" w14:textId="339ED952" w:rsidR="00050F4E" w:rsidRPr="00F731D5" w:rsidRDefault="00050F4E" w:rsidP="003C5309">
      <w:pPr>
        <w:tabs>
          <w:tab w:val="num" w:pos="567"/>
        </w:tabs>
        <w:suppressAutoHyphens/>
        <w:spacing w:line="276" w:lineRule="auto"/>
        <w:jc w:val="both"/>
        <w:rPr>
          <w:rFonts w:ascii="Times New Roman" w:eastAsia="Calibri" w:hAnsi="Times New Roman" w:cs="Times New Roman"/>
          <w:sz w:val="24"/>
          <w:szCs w:val="24"/>
        </w:rPr>
      </w:pPr>
      <w:r w:rsidRPr="00F731D5">
        <w:rPr>
          <w:rFonts w:ascii="Times New Roman" w:hAnsi="Times New Roman"/>
          <w:sz w:val="24"/>
        </w:rPr>
        <w:lastRenderedPageBreak/>
        <w:t>V prípade neúplného mesiaca pri dlhodobej mobilite sa celková výška jednotkového príspevku vypočíta vynásobením počtu dní v neúplnom mesiaci 1/30 jednotkového príspevku za mesiac vrátane doplňujúcich súm.</w:t>
      </w:r>
    </w:p>
    <w:p w14:paraId="1B0AA6CA" w14:textId="48251299" w:rsidR="00050F4E" w:rsidRPr="00F731D5" w:rsidRDefault="00050F4E" w:rsidP="003C5309">
      <w:pPr>
        <w:tabs>
          <w:tab w:val="num" w:pos="0"/>
        </w:tabs>
        <w:suppressAutoHyphens/>
        <w:spacing w:line="276" w:lineRule="auto"/>
        <w:jc w:val="both"/>
        <w:rPr>
          <w:rFonts w:ascii="Times New Roman" w:eastAsia="Calibri" w:hAnsi="Times New Roman" w:cs="Times New Roman"/>
          <w:sz w:val="24"/>
          <w:szCs w:val="24"/>
        </w:rPr>
      </w:pPr>
      <w:r w:rsidRPr="00F731D5">
        <w:rPr>
          <w:rFonts w:ascii="Times New Roman" w:hAnsi="Times New Roman"/>
          <w:sz w:val="24"/>
        </w:rPr>
        <w:t xml:space="preserve">Študenti a čerství absolventi s nedostatkom príležitostí, ktorí sa zúčastňujú na mobilite, musia dostať doplňujúcu sumu pre nedostatok príležitostí na účely individuálnej podpory, ak spĺňajú kritériá oprávnenosti stanovené na </w:t>
      </w:r>
      <w:r w:rsidR="00713D6C" w:rsidRPr="00F731D5">
        <w:rPr>
          <w:rFonts w:ascii="Times New Roman" w:hAnsi="Times New Roman"/>
          <w:sz w:val="24"/>
        </w:rPr>
        <w:t>národnej</w:t>
      </w:r>
      <w:r w:rsidRPr="00F731D5">
        <w:rPr>
          <w:rFonts w:ascii="Times New Roman" w:hAnsi="Times New Roman"/>
          <w:sz w:val="24"/>
        </w:rPr>
        <w:t xml:space="preserve"> úrovni.</w:t>
      </w:r>
    </w:p>
    <w:p w14:paraId="02AD52DA" w14:textId="18E6D157" w:rsidR="00050F4E" w:rsidRPr="00F731D5" w:rsidRDefault="00050F4E" w:rsidP="003C5309">
      <w:pPr>
        <w:tabs>
          <w:tab w:val="num" w:pos="0"/>
        </w:tabs>
        <w:suppressAutoHyphens/>
        <w:spacing w:line="276" w:lineRule="auto"/>
        <w:jc w:val="both"/>
        <w:rPr>
          <w:rFonts w:ascii="Times New Roman" w:eastAsia="Calibri" w:hAnsi="Times New Roman" w:cs="Times New Roman"/>
          <w:sz w:val="24"/>
          <w:szCs w:val="24"/>
        </w:rPr>
      </w:pPr>
      <w:r w:rsidRPr="00F731D5">
        <w:rPr>
          <w:rFonts w:ascii="Times New Roman" w:hAnsi="Times New Roman"/>
          <w:sz w:val="24"/>
        </w:rPr>
        <w:t xml:space="preserve">V prípade </w:t>
      </w:r>
      <w:r w:rsidR="00896EA7" w:rsidRPr="00F731D5">
        <w:rPr>
          <w:rFonts w:ascii="Times New Roman" w:hAnsi="Times New Roman"/>
          <w:sz w:val="24"/>
        </w:rPr>
        <w:t xml:space="preserve">dlhodobej </w:t>
      </w:r>
      <w:r w:rsidRPr="00F731D5">
        <w:rPr>
          <w:rFonts w:ascii="Times New Roman" w:hAnsi="Times New Roman"/>
          <w:sz w:val="24"/>
        </w:rPr>
        <w:t xml:space="preserve">mobility študentov v oblasti vysokoškolského vzdelávania na účely stáží medzi členskými štátmi EÚ, tretími krajinami pridruženými k programu a tretími krajinami, ktoré nie sú pridružené k programu </w:t>
      </w:r>
      <w:r w:rsidR="00896EA7" w:rsidRPr="00F731D5">
        <w:rPr>
          <w:rFonts w:ascii="Times New Roman" w:hAnsi="Times New Roman"/>
          <w:sz w:val="24"/>
        </w:rPr>
        <w:t>z</w:t>
      </w:r>
      <w:r w:rsidRPr="00F731D5">
        <w:rPr>
          <w:rFonts w:ascii="Times New Roman" w:hAnsi="Times New Roman"/>
          <w:sz w:val="24"/>
        </w:rPr>
        <w:t xml:space="preserve"> regiónov 13 a 14, musia študenti a čerství absolventi dostať mesačnú doplňujúcu sumu na stáže na účely individuálnej podpory.</w:t>
      </w:r>
    </w:p>
    <w:p w14:paraId="4E5022E7" w14:textId="77777777" w:rsidR="00050F4E" w:rsidRPr="00F731D5" w:rsidRDefault="00050F4E" w:rsidP="003C5309">
      <w:pPr>
        <w:tabs>
          <w:tab w:val="num" w:pos="0"/>
        </w:tabs>
        <w:suppressAutoHyphens/>
        <w:spacing w:line="276" w:lineRule="auto"/>
        <w:jc w:val="both"/>
        <w:rPr>
          <w:rFonts w:ascii="Times New Roman" w:eastAsia="Calibri" w:hAnsi="Times New Roman" w:cs="Times New Roman"/>
          <w:sz w:val="24"/>
          <w:szCs w:val="24"/>
        </w:rPr>
      </w:pPr>
      <w:r w:rsidRPr="00F731D5">
        <w:rPr>
          <w:rFonts w:ascii="Times New Roman" w:hAnsi="Times New Roman"/>
          <w:sz w:val="24"/>
        </w:rPr>
        <w:t xml:space="preserve">V prípade dlhodobej mobility študentov medzi členskými štátmi EÚ a tretími krajinami pridruženými k programu a do tretích krajín, ktoré nie sú pridružené k programu a patria do regiónov 13 a 14, sú doplňujúce sumy na stáže a nedostatok príležitostí kumulatívne. </w:t>
      </w:r>
    </w:p>
    <w:p w14:paraId="1BC572E7" w14:textId="77777777" w:rsidR="00E001B0" w:rsidRPr="00F731D5" w:rsidRDefault="00E001B0" w:rsidP="00E001B0">
      <w:pPr>
        <w:suppressAutoHyphens/>
        <w:spacing w:line="276" w:lineRule="auto"/>
        <w:jc w:val="both"/>
        <w:rPr>
          <w:rFonts w:ascii="Times New Roman" w:eastAsia="Calibri" w:hAnsi="Times New Roman" w:cs="Times New Roman"/>
          <w:b/>
          <w:bCs/>
          <w:sz w:val="24"/>
          <w:szCs w:val="24"/>
        </w:rPr>
      </w:pPr>
      <w:r w:rsidRPr="00F731D5">
        <w:rPr>
          <w:rFonts w:ascii="Times New Roman" w:hAnsi="Times New Roman"/>
          <w:b/>
          <w:sz w:val="24"/>
        </w:rPr>
        <w:t xml:space="preserve">Dátumy začiatku a skončenia použité na výpočet individuálnej podpory sa počítajú takto: </w:t>
      </w:r>
    </w:p>
    <w:p w14:paraId="2768FCE9" w14:textId="314D819E" w:rsidR="00050F4E" w:rsidRPr="00F731D5" w:rsidRDefault="00050F4E" w:rsidP="00C114C7">
      <w:pPr>
        <w:numPr>
          <w:ilvl w:val="0"/>
          <w:numId w:val="22"/>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rPr>
      </w:pPr>
      <w:r w:rsidRPr="00F731D5">
        <w:rPr>
          <w:rFonts w:ascii="Times New Roman" w:hAnsi="Times New Roman"/>
          <w:sz w:val="24"/>
        </w:rPr>
        <w:t xml:space="preserve">dátum začiatku by mal byť prvý deň požadovanej </w:t>
      </w:r>
      <w:r w:rsidR="00E001B0" w:rsidRPr="00F731D5">
        <w:rPr>
          <w:rFonts w:ascii="Times New Roman" w:hAnsi="Times New Roman"/>
          <w:sz w:val="24"/>
        </w:rPr>
        <w:t xml:space="preserve">fyzickej </w:t>
      </w:r>
      <w:r w:rsidRPr="00F731D5">
        <w:rPr>
          <w:rFonts w:ascii="Times New Roman" w:hAnsi="Times New Roman"/>
          <w:sz w:val="24"/>
        </w:rPr>
        <w:t>prítomnosti študenta v </w:t>
      </w:r>
      <w:r w:rsidR="00E001B0" w:rsidRPr="00F731D5">
        <w:rPr>
          <w:rFonts w:ascii="Times New Roman" w:hAnsi="Times New Roman"/>
          <w:sz w:val="24"/>
        </w:rPr>
        <w:t>hostiteľskej</w:t>
      </w:r>
      <w:r w:rsidRPr="00F731D5">
        <w:rPr>
          <w:rFonts w:ascii="Times New Roman" w:hAnsi="Times New Roman"/>
          <w:sz w:val="24"/>
        </w:rPr>
        <w:t xml:space="preserve"> organizácii (prvý kurz/</w:t>
      </w:r>
      <w:r w:rsidR="00713D6C" w:rsidRPr="00F731D5">
        <w:rPr>
          <w:rFonts w:ascii="Times New Roman" w:hAnsi="Times New Roman"/>
          <w:sz w:val="24"/>
        </w:rPr>
        <w:t xml:space="preserve"> </w:t>
      </w:r>
      <w:r w:rsidRPr="00F731D5">
        <w:rPr>
          <w:rFonts w:ascii="Times New Roman" w:hAnsi="Times New Roman"/>
          <w:sz w:val="24"/>
        </w:rPr>
        <w:t>prvý deň v práci/</w:t>
      </w:r>
      <w:r w:rsidR="00713D6C" w:rsidRPr="00F731D5">
        <w:rPr>
          <w:rFonts w:ascii="Times New Roman" w:hAnsi="Times New Roman"/>
          <w:sz w:val="24"/>
        </w:rPr>
        <w:t xml:space="preserve"> </w:t>
      </w:r>
      <w:r w:rsidRPr="00F731D5">
        <w:rPr>
          <w:rFonts w:ascii="Times New Roman" w:hAnsi="Times New Roman"/>
          <w:sz w:val="24"/>
        </w:rPr>
        <w:t xml:space="preserve">prvý deň úvodného stretnutia alebo jazykového kurzu či </w:t>
      </w:r>
      <w:proofErr w:type="spellStart"/>
      <w:r w:rsidRPr="00F731D5">
        <w:rPr>
          <w:rFonts w:ascii="Times New Roman" w:hAnsi="Times New Roman"/>
          <w:sz w:val="24"/>
        </w:rPr>
        <w:t>medzikultúrneho</w:t>
      </w:r>
      <w:proofErr w:type="spellEnd"/>
      <w:r w:rsidRPr="00F731D5">
        <w:rPr>
          <w:rFonts w:ascii="Times New Roman" w:hAnsi="Times New Roman"/>
          <w:sz w:val="24"/>
        </w:rPr>
        <w:t xml:space="preserve"> vzdelávania),</w:t>
      </w:r>
    </w:p>
    <w:p w14:paraId="1BB5CC04" w14:textId="4BA2643E" w:rsidR="00050F4E" w:rsidRPr="00F731D5" w:rsidRDefault="00050F4E" w:rsidP="00C114C7">
      <w:pPr>
        <w:numPr>
          <w:ilvl w:val="0"/>
          <w:numId w:val="22"/>
        </w:numPr>
        <w:tabs>
          <w:tab w:val="num" w:pos="567"/>
          <w:tab w:val="left" w:pos="993"/>
        </w:tabs>
        <w:suppressAutoHyphens/>
        <w:spacing w:after="240" w:line="276" w:lineRule="auto"/>
        <w:ind w:left="567" w:firstLine="0"/>
        <w:jc w:val="both"/>
        <w:rPr>
          <w:rFonts w:ascii="Times New Roman" w:eastAsia="Calibri" w:hAnsi="Times New Roman" w:cs="Times New Roman"/>
          <w:sz w:val="24"/>
          <w:szCs w:val="24"/>
        </w:rPr>
      </w:pPr>
      <w:r w:rsidRPr="00F731D5">
        <w:rPr>
          <w:rFonts w:ascii="Times New Roman" w:hAnsi="Times New Roman"/>
          <w:sz w:val="24"/>
        </w:rPr>
        <w:t xml:space="preserve">dátum skončenia by mal byť posledný deň požadovanej </w:t>
      </w:r>
      <w:r w:rsidR="00E001B0" w:rsidRPr="00F731D5">
        <w:rPr>
          <w:rFonts w:ascii="Times New Roman" w:hAnsi="Times New Roman"/>
          <w:sz w:val="24"/>
        </w:rPr>
        <w:t xml:space="preserve">fyzickej </w:t>
      </w:r>
      <w:r w:rsidRPr="00F731D5">
        <w:rPr>
          <w:rFonts w:ascii="Times New Roman" w:hAnsi="Times New Roman"/>
          <w:sz w:val="24"/>
        </w:rPr>
        <w:t>prítomnosti študenta v </w:t>
      </w:r>
      <w:r w:rsidR="00E001B0" w:rsidRPr="00F731D5">
        <w:rPr>
          <w:rFonts w:ascii="Times New Roman" w:hAnsi="Times New Roman"/>
          <w:sz w:val="24"/>
        </w:rPr>
        <w:t>hostiteľskej</w:t>
      </w:r>
      <w:r w:rsidRPr="00F731D5">
        <w:rPr>
          <w:rFonts w:ascii="Times New Roman" w:hAnsi="Times New Roman"/>
          <w:sz w:val="24"/>
        </w:rPr>
        <w:t xml:space="preserve"> organizácii (posledný deň skúškového obdobia/kurzu/práce/obdobia povinnej účasti). </w:t>
      </w:r>
    </w:p>
    <w:p w14:paraId="28606496" w14:textId="27A61C52" w:rsidR="00050F4E" w:rsidRPr="00F731D5" w:rsidRDefault="00902A61" w:rsidP="003C5309">
      <w:pPr>
        <w:tabs>
          <w:tab w:val="num" w:pos="0"/>
        </w:tabs>
        <w:suppressAutoHyphens/>
        <w:spacing w:line="276" w:lineRule="auto"/>
        <w:jc w:val="both"/>
        <w:rPr>
          <w:rFonts w:ascii="Times New Roman" w:eastAsia="Calibri" w:hAnsi="Times New Roman" w:cs="Times New Roman"/>
          <w:sz w:val="24"/>
          <w:szCs w:val="24"/>
        </w:rPr>
      </w:pPr>
      <w:r w:rsidRPr="00F731D5">
        <w:rPr>
          <w:rFonts w:ascii="Times New Roman" w:hAnsi="Times New Roman"/>
          <w:sz w:val="24"/>
        </w:rPr>
        <w:t xml:space="preserve">V prípade zamestnancov: suma jednotkového príspevku sa vypočíta vynásobením počtu dní fyzickej účasti na účastníka jednotkovým príspevkom uplatniteľným na deň pre príslušnú prijímajúcu krajinu, ako sa uvádza v prílohe 3 k dohode. Ak je to relevantné pre konkrétnu aktivitu, môžu sa pridať dodatočné hradené dni na cestu, ako sa stanovuje v prílohe 3. </w:t>
      </w:r>
    </w:p>
    <w:p w14:paraId="14FF8BA3" w14:textId="43C83717" w:rsidR="00050F4E" w:rsidRPr="00F731D5" w:rsidRDefault="00050F4E" w:rsidP="003C5309">
      <w:pPr>
        <w:tabs>
          <w:tab w:val="num" w:pos="0"/>
        </w:tabs>
        <w:suppressAutoHyphens/>
        <w:spacing w:line="276" w:lineRule="auto"/>
        <w:jc w:val="both"/>
        <w:rPr>
          <w:rFonts w:ascii="Times New Roman" w:eastAsia="Calibri" w:hAnsi="Times New Roman" w:cs="Times New Roman"/>
          <w:sz w:val="24"/>
          <w:szCs w:val="24"/>
        </w:rPr>
      </w:pPr>
      <w:r w:rsidRPr="00F731D5">
        <w:rPr>
          <w:rFonts w:ascii="Times New Roman" w:hAnsi="Times New Roman"/>
          <w:sz w:val="24"/>
        </w:rPr>
        <w:t xml:space="preserve">V prípade „čiastočne financovanej mobility“ musia účastníci dostať individuálnu podporu počas minimálneho trvania </w:t>
      </w:r>
      <w:r w:rsidR="00E001B0" w:rsidRPr="00F731D5">
        <w:rPr>
          <w:rFonts w:ascii="Times New Roman" w:hAnsi="Times New Roman"/>
          <w:sz w:val="24"/>
        </w:rPr>
        <w:t xml:space="preserve">fyzickej </w:t>
      </w:r>
      <w:r w:rsidRPr="00F731D5">
        <w:rPr>
          <w:rFonts w:ascii="Times New Roman" w:hAnsi="Times New Roman"/>
          <w:sz w:val="24"/>
        </w:rPr>
        <w:t xml:space="preserve">mobility s výnimkou </w:t>
      </w:r>
      <w:r w:rsidR="00E001B0" w:rsidRPr="00F731D5">
        <w:rPr>
          <w:rFonts w:ascii="Times New Roman" w:hAnsi="Times New Roman"/>
          <w:sz w:val="24"/>
        </w:rPr>
        <w:t xml:space="preserve">nefinancovanej </w:t>
      </w:r>
      <w:r w:rsidRPr="00F731D5">
        <w:rPr>
          <w:rFonts w:ascii="Times New Roman" w:hAnsi="Times New Roman"/>
          <w:sz w:val="24"/>
        </w:rPr>
        <w:t>mobility</w:t>
      </w:r>
      <w:r w:rsidR="00E001B0" w:rsidRPr="00F731D5">
        <w:rPr>
          <w:rFonts w:ascii="Times New Roman" w:hAnsi="Times New Roman"/>
          <w:sz w:val="24"/>
        </w:rPr>
        <w:t xml:space="preserve"> </w:t>
      </w:r>
      <w:r w:rsidRPr="00F731D5">
        <w:rPr>
          <w:rFonts w:ascii="Times New Roman" w:hAnsi="Times New Roman"/>
          <w:sz w:val="24"/>
        </w:rPr>
        <w:t>(„mobilita s nulovým grantom“).</w:t>
      </w:r>
    </w:p>
    <w:p w14:paraId="2A9CA816" w14:textId="77777777" w:rsidR="00050F4E" w:rsidRPr="00F731D5" w:rsidRDefault="00050F4E" w:rsidP="003C5309">
      <w:pPr>
        <w:tabs>
          <w:tab w:val="num" w:pos="0"/>
          <w:tab w:val="left" w:pos="851"/>
        </w:tabs>
        <w:suppressAutoHyphens/>
        <w:spacing w:line="276" w:lineRule="auto"/>
        <w:jc w:val="both"/>
        <w:rPr>
          <w:rFonts w:ascii="Times New Roman" w:eastAsia="Calibri" w:hAnsi="Times New Roman" w:cs="Times New Roman"/>
          <w:b/>
          <w:sz w:val="24"/>
          <w:szCs w:val="24"/>
        </w:rPr>
      </w:pPr>
      <w:r w:rsidRPr="00F731D5">
        <w:rPr>
          <w:rFonts w:ascii="Times New Roman" w:hAnsi="Times New Roman"/>
          <w:b/>
          <w:sz w:val="24"/>
        </w:rPr>
        <w:t>Zmeny v dĺžke pobytu pre študentov a zamestnancov:</w:t>
      </w:r>
    </w:p>
    <w:p w14:paraId="56E90C7D" w14:textId="77777777" w:rsidR="00050F4E" w:rsidRPr="00F731D5" w:rsidRDefault="00050F4E" w:rsidP="003C5309">
      <w:pPr>
        <w:tabs>
          <w:tab w:val="num" w:pos="0"/>
          <w:tab w:val="left" w:pos="993"/>
        </w:tabs>
        <w:suppressAutoHyphens/>
        <w:spacing w:after="0" w:line="100" w:lineRule="atLeast"/>
        <w:jc w:val="both"/>
        <w:rPr>
          <w:rFonts w:ascii="Times New Roman" w:eastAsia="SimSun" w:hAnsi="Times New Roman" w:cs="Times New Roman"/>
          <w:sz w:val="24"/>
          <w:szCs w:val="24"/>
        </w:rPr>
      </w:pPr>
      <w:r w:rsidRPr="00F731D5">
        <w:rPr>
          <w:rFonts w:ascii="Times New Roman" w:hAnsi="Times New Roman"/>
          <w:sz w:val="24"/>
        </w:rPr>
        <w:t xml:space="preserve">Ak </w:t>
      </w:r>
      <w:r w:rsidRPr="00F731D5">
        <w:rPr>
          <w:rFonts w:ascii="Times New Roman" w:hAnsi="Times New Roman"/>
          <w:b/>
          <w:sz w:val="24"/>
        </w:rPr>
        <w:t>očakávaná dĺžka pobytu presahuje dĺžku uvedenú v dohode o grante</w:t>
      </w:r>
      <w:r w:rsidRPr="00F731D5">
        <w:rPr>
          <w:rFonts w:ascii="Times New Roman" w:hAnsi="Times New Roman"/>
          <w:sz w:val="24"/>
        </w:rPr>
        <w:t xml:space="preserve">, prijímateľ môže: </w:t>
      </w:r>
    </w:p>
    <w:p w14:paraId="4590EF9A" w14:textId="77777777" w:rsidR="00050F4E" w:rsidRPr="00F731D5" w:rsidRDefault="00050F4E" w:rsidP="003C5309">
      <w:pPr>
        <w:tabs>
          <w:tab w:val="num" w:pos="0"/>
          <w:tab w:val="left" w:pos="993"/>
        </w:tabs>
        <w:suppressAutoHyphens/>
        <w:spacing w:after="0" w:line="100" w:lineRule="atLeast"/>
        <w:jc w:val="both"/>
        <w:rPr>
          <w:rFonts w:ascii="Times New Roman" w:eastAsia="SimSun" w:hAnsi="Times New Roman" w:cs="Times New Roman"/>
          <w:sz w:val="24"/>
          <w:szCs w:val="24"/>
          <w:lang w:eastAsia="ar-SA"/>
        </w:rPr>
      </w:pPr>
    </w:p>
    <w:p w14:paraId="4BADF962" w14:textId="77777777" w:rsidR="003C5309" w:rsidRPr="00F731D5" w:rsidRDefault="003C5309" w:rsidP="00C114C7">
      <w:pPr>
        <w:numPr>
          <w:ilvl w:val="0"/>
          <w:numId w:val="22"/>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rPr>
      </w:pPr>
      <w:r w:rsidRPr="00F731D5">
        <w:rPr>
          <w:rFonts w:ascii="Times New Roman" w:hAnsi="Times New Roman"/>
          <w:sz w:val="24"/>
        </w:rPr>
        <w:t>zmeniť dohodu o grante počas obdobia mobility s cieľom zohľadniť dlhšie trvanie tohto obdobia za predpokladu, že to zostávajúca výška grantu umožňuje, alebo</w:t>
      </w:r>
    </w:p>
    <w:p w14:paraId="3B711E88" w14:textId="43BD2E82" w:rsidR="00050F4E" w:rsidRPr="00F731D5" w:rsidRDefault="003C5309" w:rsidP="00C114C7">
      <w:pPr>
        <w:numPr>
          <w:ilvl w:val="0"/>
          <w:numId w:val="22"/>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rPr>
      </w:pPr>
      <w:r w:rsidRPr="00F731D5">
        <w:rPr>
          <w:rFonts w:ascii="Times New Roman" w:hAnsi="Times New Roman"/>
          <w:sz w:val="24"/>
        </w:rPr>
        <w:t xml:space="preserve">sa s účastníkom mobility počas obdobia mobility dohodnúť, že dodatočný počet dní sa bude považovať za obdobie „s nulovým grantom“ (nefinancované trvanie). </w:t>
      </w:r>
    </w:p>
    <w:p w14:paraId="7DAD0D63" w14:textId="77777777" w:rsidR="00050F4E" w:rsidRPr="00F731D5" w:rsidRDefault="00050F4E" w:rsidP="003C5309">
      <w:pPr>
        <w:tabs>
          <w:tab w:val="num" w:pos="0"/>
        </w:tabs>
        <w:suppressAutoHyphens/>
        <w:spacing w:after="200" w:line="276" w:lineRule="auto"/>
        <w:jc w:val="both"/>
        <w:rPr>
          <w:rFonts w:ascii="Times New Roman" w:eastAsia="Calibri" w:hAnsi="Times New Roman" w:cs="Times New Roman"/>
          <w:sz w:val="24"/>
          <w:szCs w:val="24"/>
        </w:rPr>
      </w:pPr>
      <w:r w:rsidRPr="00F731D5">
        <w:rPr>
          <w:rFonts w:ascii="Times New Roman" w:hAnsi="Times New Roman"/>
          <w:sz w:val="24"/>
        </w:rPr>
        <w:lastRenderedPageBreak/>
        <w:t>Grant sa po skončení mobility nemôže zvýšiť.</w:t>
      </w:r>
    </w:p>
    <w:p w14:paraId="53C63A7B" w14:textId="77777777" w:rsidR="00050F4E" w:rsidRPr="00F731D5" w:rsidRDefault="00050F4E" w:rsidP="003C5309">
      <w:pPr>
        <w:tabs>
          <w:tab w:val="num" w:pos="0"/>
          <w:tab w:val="left" w:pos="993"/>
        </w:tabs>
        <w:suppressAutoHyphens/>
        <w:spacing w:after="240" w:line="100" w:lineRule="atLeast"/>
        <w:jc w:val="both"/>
        <w:rPr>
          <w:rFonts w:ascii="Times New Roman" w:eastAsia="SimSun" w:hAnsi="Times New Roman" w:cs="Times New Roman"/>
          <w:sz w:val="24"/>
          <w:szCs w:val="24"/>
          <w:u w:val="single"/>
        </w:rPr>
      </w:pPr>
      <w:r w:rsidRPr="00F731D5">
        <w:rPr>
          <w:rFonts w:ascii="Times New Roman" w:hAnsi="Times New Roman"/>
          <w:sz w:val="24"/>
        </w:rPr>
        <w:t xml:space="preserve">Ak </w:t>
      </w:r>
      <w:r w:rsidRPr="00F731D5">
        <w:rPr>
          <w:rFonts w:ascii="Times New Roman" w:hAnsi="Times New Roman"/>
          <w:b/>
          <w:sz w:val="24"/>
        </w:rPr>
        <w:t>potvrdená dĺžka pobytu presahuje dĺžku uvedenú v dohode o grante</w:t>
      </w:r>
      <w:r w:rsidRPr="00F731D5">
        <w:rPr>
          <w:rFonts w:ascii="Times New Roman" w:hAnsi="Times New Roman"/>
          <w:sz w:val="24"/>
        </w:rPr>
        <w:t>, dodatočné dni sa považujú za obdobie „s nulovým grantom“.</w:t>
      </w:r>
    </w:p>
    <w:p w14:paraId="366C8D64" w14:textId="55A91CE4" w:rsidR="00050F4E" w:rsidRPr="00F731D5" w:rsidRDefault="00050F4E" w:rsidP="003C5309">
      <w:pPr>
        <w:tabs>
          <w:tab w:val="num" w:pos="0"/>
          <w:tab w:val="left" w:pos="993"/>
        </w:tabs>
        <w:suppressAutoHyphens/>
        <w:spacing w:after="240" w:line="100" w:lineRule="atLeast"/>
        <w:jc w:val="both"/>
        <w:rPr>
          <w:rFonts w:ascii="Times New Roman" w:eastAsia="SimSun" w:hAnsi="Times New Roman" w:cs="Times New Roman"/>
          <w:sz w:val="24"/>
          <w:szCs w:val="24"/>
          <w:u w:val="single"/>
        </w:rPr>
      </w:pPr>
      <w:r w:rsidRPr="00F731D5">
        <w:rPr>
          <w:rFonts w:ascii="Times New Roman" w:hAnsi="Times New Roman"/>
          <w:sz w:val="24"/>
        </w:rPr>
        <w:t xml:space="preserve">V prípade </w:t>
      </w:r>
      <w:r w:rsidRPr="00F731D5">
        <w:rPr>
          <w:rFonts w:ascii="Times New Roman" w:hAnsi="Times New Roman"/>
          <w:b/>
          <w:sz w:val="24"/>
        </w:rPr>
        <w:t>dlhodobej mobility študentov</w:t>
      </w:r>
      <w:r w:rsidRPr="00F731D5">
        <w:rPr>
          <w:rFonts w:ascii="Times New Roman" w:hAnsi="Times New Roman"/>
          <w:sz w:val="24"/>
        </w:rPr>
        <w:t xml:space="preserve">: Bez toho, aby bolo dotknuté minimálne oprávnené trvanie aktivity, ak je </w:t>
      </w:r>
      <w:r w:rsidRPr="00F731D5">
        <w:rPr>
          <w:rFonts w:ascii="Times New Roman" w:hAnsi="Times New Roman"/>
          <w:b/>
          <w:sz w:val="24"/>
        </w:rPr>
        <w:t>potvrdená dĺžka pobytu kratšia ako dĺžka uvedená v dohode o grante</w:t>
      </w:r>
      <w:r w:rsidRPr="00F731D5">
        <w:rPr>
          <w:rFonts w:ascii="Times New Roman" w:hAnsi="Times New Roman"/>
          <w:sz w:val="24"/>
        </w:rPr>
        <w:t>, prijímateľ bude postupovať takto:</w:t>
      </w:r>
    </w:p>
    <w:p w14:paraId="1268B4D1" w14:textId="77777777" w:rsidR="00050F4E" w:rsidRPr="00F731D5" w:rsidRDefault="00050F4E" w:rsidP="00C114C7">
      <w:pPr>
        <w:numPr>
          <w:ilvl w:val="0"/>
          <w:numId w:val="22"/>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rPr>
      </w:pPr>
      <w:r w:rsidRPr="00F731D5">
        <w:rPr>
          <w:rFonts w:ascii="Times New Roman" w:hAnsi="Times New Roman"/>
          <w:sz w:val="24"/>
        </w:rPr>
        <w:t xml:space="preserve">ak rozdiel medzi potvrdenou dĺžkou pobytu a dĺžkou pobytu uvedenou v dohode o grante predstavuje viac ako 5 dní, prijímateľ musí v nástroji na predkladanie správ a riadenie Erasmus+ aktualizovať túto dĺžku a uviesť potvrdenú dĺžku pobytu (t. j. dátum jeho začiatku a skončenia, ako sa uvádza vo výpise výsledkov štúdia alebo v osvedčení o stáži) a výška grantu sa prepočíta, </w:t>
      </w:r>
    </w:p>
    <w:p w14:paraId="72977836" w14:textId="67C04750" w:rsidR="00050F4E" w:rsidRPr="00F731D5" w:rsidRDefault="00050F4E" w:rsidP="00C114C7">
      <w:pPr>
        <w:numPr>
          <w:ilvl w:val="0"/>
          <w:numId w:val="22"/>
        </w:numPr>
        <w:tabs>
          <w:tab w:val="num" w:pos="0"/>
          <w:tab w:val="num" w:pos="567"/>
          <w:tab w:val="left" w:pos="993"/>
        </w:tabs>
        <w:suppressAutoHyphens/>
        <w:spacing w:after="240" w:line="276" w:lineRule="auto"/>
        <w:ind w:left="567" w:firstLine="0"/>
        <w:jc w:val="both"/>
        <w:rPr>
          <w:rFonts w:ascii="Times New Roman" w:eastAsia="Calibri" w:hAnsi="Times New Roman" w:cs="Times New Roman"/>
          <w:sz w:val="24"/>
          <w:szCs w:val="24"/>
        </w:rPr>
      </w:pPr>
      <w:r w:rsidRPr="00F731D5">
        <w:rPr>
          <w:rFonts w:ascii="Times New Roman" w:hAnsi="Times New Roman"/>
          <w:sz w:val="24"/>
        </w:rPr>
        <w:t>naopak, ak tento rozdiel predstavuje 5 alebo menej dní, prijímateľ musí v nástroji na predkladanie správ a riadenie Erasmus+ ponechať obdobie uvedené v dohode o grante (t. j. výška grantu sa neprepočíta).</w:t>
      </w:r>
    </w:p>
    <w:p w14:paraId="68B37260" w14:textId="34ADAF0C" w:rsidR="00050F4E" w:rsidRPr="00F731D5"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rPr>
      </w:pPr>
      <w:r w:rsidRPr="00F731D5">
        <w:rPr>
          <w:rFonts w:ascii="Times New Roman" w:hAnsi="Times New Roman"/>
          <w:sz w:val="24"/>
        </w:rPr>
        <w:t>V prípade prerušenia pobytu sa obdobie prerušenia nebude započítavať pri výpočte grantu na individuálnu podporu. V prípade prerušenia z dôvodu vyššej moci musí mať účastník možnosť obnoviť aktivity a pokračovať v nich po prerušení (v rámci podmienok stanovených v tejto dohode).</w:t>
      </w:r>
    </w:p>
    <w:p w14:paraId="4737B76C" w14:textId="01BB1BC2" w:rsidR="00050F4E" w:rsidRPr="00F731D5"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rPr>
      </w:pPr>
      <w:r w:rsidRPr="00F731D5">
        <w:rPr>
          <w:rFonts w:ascii="Times New Roman" w:hAnsi="Times New Roman"/>
          <w:sz w:val="24"/>
        </w:rPr>
        <w:t>Ak účastník vypovie dohodu z dôvodu vyššej moci, musí byť oprávnený získať časť grantu zodpovedajúcu skutočnému trvaniu obdobia mobility. Všetky zvyšné finančné prostriedky sa musia vrátiť prijímateľovi, pokiaľ sa obe strany nedohodli inak.</w:t>
      </w:r>
    </w:p>
    <w:p w14:paraId="5081D591" w14:textId="77777777" w:rsidR="00CC28C4" w:rsidRPr="00F731D5" w:rsidRDefault="00050F4E" w:rsidP="00C114C7">
      <w:pPr>
        <w:pStyle w:val="ListParagraph"/>
        <w:numPr>
          <w:ilvl w:val="0"/>
          <w:numId w:val="26"/>
        </w:numPr>
        <w:tabs>
          <w:tab w:val="left" w:pos="567"/>
        </w:tabs>
        <w:suppressAutoHyphens/>
        <w:spacing w:after="240" w:line="100" w:lineRule="atLeast"/>
        <w:rPr>
          <w:rFonts w:eastAsia="Calibri"/>
          <w:szCs w:val="24"/>
        </w:rPr>
      </w:pPr>
      <w:r w:rsidRPr="00F731D5">
        <w:rPr>
          <w:u w:val="single"/>
        </w:rPr>
        <w:t>Spúšťacia udalosť:</w:t>
      </w:r>
      <w:r w:rsidRPr="00F731D5">
        <w:t xml:space="preserve"> </w:t>
      </w:r>
    </w:p>
    <w:p w14:paraId="0D731B97" w14:textId="77777777" w:rsidR="00E001B0" w:rsidRPr="00F731D5" w:rsidRDefault="00E001B0" w:rsidP="00E001B0">
      <w:pPr>
        <w:tabs>
          <w:tab w:val="left" w:pos="284"/>
          <w:tab w:val="left" w:pos="993"/>
        </w:tabs>
        <w:suppressAutoHyphens/>
        <w:spacing w:line="276" w:lineRule="auto"/>
        <w:jc w:val="both"/>
        <w:rPr>
          <w:rFonts w:ascii="Times New Roman" w:hAnsi="Times New Roman" w:cs="Times New Roman"/>
          <w:sz w:val="24"/>
          <w:szCs w:val="24"/>
        </w:rPr>
      </w:pPr>
      <w:r w:rsidRPr="00F731D5">
        <w:rPr>
          <w:rFonts w:ascii="Times New Roman" w:hAnsi="Times New Roman" w:cs="Times New Roman"/>
          <w:sz w:val="24"/>
          <w:szCs w:val="24"/>
        </w:rPr>
        <w:t xml:space="preserve">Individuálna podpora je oprávnená, len ak účastník skutočne vykonal danú aktivitu v rámci uvedeného obdobia. </w:t>
      </w:r>
    </w:p>
    <w:p w14:paraId="5B7ACB2D" w14:textId="77777777" w:rsidR="00050F4E" w:rsidRPr="00F731D5" w:rsidRDefault="00050F4E" w:rsidP="00C114C7">
      <w:pPr>
        <w:numPr>
          <w:ilvl w:val="0"/>
          <w:numId w:val="26"/>
        </w:numPr>
        <w:suppressAutoHyphens/>
        <w:spacing w:after="240" w:line="100" w:lineRule="atLeast"/>
        <w:ind w:left="567" w:hanging="425"/>
        <w:rPr>
          <w:rFonts w:ascii="Times New Roman" w:eastAsia="Calibri" w:hAnsi="Times New Roman" w:cs="Times New Roman"/>
          <w:sz w:val="24"/>
          <w:szCs w:val="24"/>
          <w:u w:val="single"/>
        </w:rPr>
      </w:pPr>
      <w:r w:rsidRPr="00F731D5">
        <w:rPr>
          <w:rFonts w:ascii="Times New Roman" w:hAnsi="Times New Roman"/>
          <w:sz w:val="24"/>
          <w:u w:val="single"/>
        </w:rPr>
        <w:t>Podporné doklady:</w:t>
      </w:r>
    </w:p>
    <w:p w14:paraId="02819EDF" w14:textId="6E7E79C5" w:rsidR="00050F4E" w:rsidRPr="00F731D5" w:rsidRDefault="002F08AD" w:rsidP="002F08AD">
      <w:pPr>
        <w:tabs>
          <w:tab w:val="left" w:pos="567"/>
        </w:tabs>
        <w:suppressAutoHyphens/>
        <w:spacing w:line="276" w:lineRule="auto"/>
        <w:jc w:val="both"/>
        <w:rPr>
          <w:rFonts w:ascii="Times New Roman" w:hAnsi="Times New Roman"/>
          <w:sz w:val="24"/>
        </w:rPr>
      </w:pPr>
      <w:r w:rsidRPr="00F731D5">
        <w:rPr>
          <w:rFonts w:ascii="Times New Roman" w:hAnsi="Times New Roman"/>
          <w:sz w:val="24"/>
        </w:rPr>
        <w:t>Rovnaké podporné doklady, aké sa vyžadujú pri inom ako zelenom cestovaní (pozri oddiel 1.1 písm. c).</w:t>
      </w:r>
    </w:p>
    <w:p w14:paraId="41B88204" w14:textId="3ADA6E80" w:rsidR="00050F4E" w:rsidRPr="00F731D5" w:rsidRDefault="00CD78E4" w:rsidP="00CD78E4">
      <w:pPr>
        <w:tabs>
          <w:tab w:val="left" w:pos="567"/>
        </w:tabs>
        <w:suppressAutoHyphens/>
        <w:spacing w:line="276" w:lineRule="auto"/>
        <w:jc w:val="both"/>
        <w:rPr>
          <w:rFonts w:ascii="Times New Roman" w:eastAsia="Calibri" w:hAnsi="Times New Roman" w:cs="Times New Roman"/>
          <w:sz w:val="24"/>
          <w:szCs w:val="24"/>
        </w:rPr>
      </w:pPr>
      <w:r w:rsidRPr="00F731D5">
        <w:rPr>
          <w:rFonts w:ascii="Times New Roman" w:hAnsi="Times New Roman"/>
          <w:sz w:val="24"/>
        </w:rPr>
        <w:t>V prípade zmiešanej mobility a účasti na zmiešaných intenzívnych programoch: musia sa použiť uvedené štandardné doklady</w:t>
      </w:r>
      <w:r w:rsidR="002F08AD" w:rsidRPr="00F731D5">
        <w:rPr>
          <w:rFonts w:ascii="Times New Roman" w:hAnsi="Times New Roman"/>
          <w:sz w:val="24"/>
        </w:rPr>
        <w:t xml:space="preserve"> podľa oddielu 1.1 písm. c).</w:t>
      </w:r>
    </w:p>
    <w:p w14:paraId="5E60A55A" w14:textId="29924575" w:rsidR="00050F4E" w:rsidRPr="00F731D5" w:rsidRDefault="00CD78E4" w:rsidP="00CD78E4">
      <w:pPr>
        <w:tabs>
          <w:tab w:val="left" w:pos="567"/>
        </w:tabs>
        <w:suppressAutoHyphens/>
        <w:spacing w:line="276" w:lineRule="auto"/>
        <w:jc w:val="both"/>
        <w:rPr>
          <w:rFonts w:ascii="Times New Roman" w:eastAsia="Calibri" w:hAnsi="Times New Roman" w:cs="Times New Roman"/>
          <w:sz w:val="24"/>
          <w:szCs w:val="24"/>
        </w:rPr>
      </w:pPr>
      <w:r w:rsidRPr="00F731D5">
        <w:rPr>
          <w:rFonts w:ascii="Times New Roman" w:hAnsi="Times New Roman"/>
          <w:sz w:val="24"/>
        </w:rPr>
        <w:t>V súvislosti s doplňujúcou sumou v prípade nedostatku príležitostí: dôkaz o splnení jedného vnútroštátneho kritéria (napr. vlastné vyhlásenie, ak je v rámci vnútroštátnych kritérií povolené ako podporný doklad).</w:t>
      </w:r>
    </w:p>
    <w:p w14:paraId="6BEC9BA5" w14:textId="3C32838B" w:rsidR="00050F4E" w:rsidRPr="00F731D5" w:rsidRDefault="00050F4E" w:rsidP="00C114C7">
      <w:pPr>
        <w:numPr>
          <w:ilvl w:val="0"/>
          <w:numId w:val="26"/>
        </w:numPr>
        <w:suppressAutoHyphens/>
        <w:spacing w:after="240" w:line="100" w:lineRule="atLeast"/>
        <w:ind w:left="567" w:hanging="425"/>
        <w:rPr>
          <w:rFonts w:ascii="Times New Roman" w:eastAsia="Calibri" w:hAnsi="Times New Roman" w:cs="Times New Roman"/>
          <w:sz w:val="24"/>
          <w:szCs w:val="24"/>
          <w:u w:val="single"/>
        </w:rPr>
      </w:pPr>
      <w:r w:rsidRPr="00F731D5">
        <w:rPr>
          <w:rFonts w:ascii="Times New Roman" w:hAnsi="Times New Roman"/>
          <w:sz w:val="24"/>
        </w:rPr>
        <w:lastRenderedPageBreak/>
        <w:t xml:space="preserve"> </w:t>
      </w:r>
      <w:r w:rsidRPr="00F731D5">
        <w:rPr>
          <w:rFonts w:ascii="Times New Roman" w:hAnsi="Times New Roman"/>
          <w:sz w:val="24"/>
          <w:u w:val="single"/>
        </w:rPr>
        <w:t xml:space="preserve">Podávanie správ: </w:t>
      </w:r>
    </w:p>
    <w:p w14:paraId="7367949D" w14:textId="0FE4239F" w:rsidR="00BC1584" w:rsidRPr="00F731D5" w:rsidRDefault="00F17F3C" w:rsidP="00CD78E4">
      <w:pPr>
        <w:suppressAutoHyphens/>
        <w:spacing w:line="276" w:lineRule="auto"/>
        <w:jc w:val="both"/>
        <w:rPr>
          <w:rFonts w:ascii="Times New Roman" w:eastAsia="Calibri" w:hAnsi="Times New Roman" w:cs="Times New Roman"/>
          <w:sz w:val="24"/>
          <w:szCs w:val="24"/>
        </w:rPr>
      </w:pPr>
      <w:bookmarkStart w:id="0" w:name="_Hlk116664147"/>
      <w:r w:rsidRPr="00F731D5">
        <w:rPr>
          <w:rFonts w:ascii="Times New Roman" w:hAnsi="Times New Roman"/>
          <w:sz w:val="24"/>
        </w:rPr>
        <w:t>Účastníci</w:t>
      </w:r>
      <w:r w:rsidR="00E7233C" w:rsidRPr="00F731D5">
        <w:rPr>
          <w:rFonts w:ascii="Times New Roman" w:hAnsi="Times New Roman"/>
          <w:sz w:val="24"/>
        </w:rPr>
        <w:t xml:space="preserve"> </w:t>
      </w:r>
      <w:r w:rsidRPr="00F731D5">
        <w:rPr>
          <w:rFonts w:ascii="Times New Roman" w:hAnsi="Times New Roman"/>
          <w:sz w:val="24"/>
        </w:rPr>
        <w:t xml:space="preserve">musia na oznamovanie faktických informácií a svojho zhodnotenia aktivity v rámci mobility, jej prípravy a nadväzujúcich činností používať štandardný online dotazník, ktorý poskytne Európska komisia (správa účastníka). </w:t>
      </w:r>
    </w:p>
    <w:bookmarkEnd w:id="0"/>
    <w:p w14:paraId="0CD01939" w14:textId="04F6E53B" w:rsidR="00050F4E" w:rsidRPr="00F731D5" w:rsidRDefault="00CD78E4" w:rsidP="00CD78E4">
      <w:pPr>
        <w:pStyle w:val="Heading2"/>
        <w:rPr>
          <w:rFonts w:eastAsia="Calibri"/>
        </w:rPr>
      </w:pPr>
      <w:r w:rsidRPr="00F731D5">
        <w:t>1.3. Organizačná podpora</w:t>
      </w:r>
    </w:p>
    <w:p w14:paraId="6B098D4D" w14:textId="42ED1577" w:rsidR="003A71BF" w:rsidRPr="00F731D5" w:rsidRDefault="00050F4E" w:rsidP="00C114C7">
      <w:pPr>
        <w:pStyle w:val="ListParagraph"/>
        <w:numPr>
          <w:ilvl w:val="0"/>
          <w:numId w:val="27"/>
        </w:numPr>
        <w:suppressAutoHyphens/>
        <w:spacing w:line="276" w:lineRule="auto"/>
        <w:rPr>
          <w:rFonts w:eastAsia="Calibri"/>
          <w:szCs w:val="24"/>
          <w:u w:val="single"/>
        </w:rPr>
      </w:pPr>
      <w:r w:rsidRPr="00F731D5">
        <w:rPr>
          <w:u w:val="single"/>
        </w:rPr>
        <w:t>Výpočet celkovej výšky jednotkového príspevku</w:t>
      </w:r>
    </w:p>
    <w:p w14:paraId="5A838970" w14:textId="6D61C63A" w:rsidR="00050F4E" w:rsidRPr="00F731D5" w:rsidRDefault="00050F4E" w:rsidP="00435C65">
      <w:pPr>
        <w:tabs>
          <w:tab w:val="left" w:pos="993"/>
        </w:tabs>
        <w:suppressAutoHyphens/>
        <w:spacing w:line="276" w:lineRule="auto"/>
        <w:jc w:val="both"/>
        <w:rPr>
          <w:rFonts w:ascii="Times New Roman" w:hAnsi="Times New Roman"/>
          <w:sz w:val="24"/>
        </w:rPr>
      </w:pPr>
      <w:r w:rsidRPr="00F731D5">
        <w:rPr>
          <w:rFonts w:ascii="Times New Roman" w:hAnsi="Times New Roman"/>
          <w:sz w:val="24"/>
        </w:rPr>
        <w:t>Celková výška jednotkového príspevku sa vypočíta vynásobením celkového počtu aktivít v rámci mobility uplatniteľnými jednotkovými príspevkami</w:t>
      </w:r>
      <w:r w:rsidR="008717F3" w:rsidRPr="00F731D5">
        <w:rPr>
          <w:rFonts w:ascii="Times New Roman" w:hAnsi="Times New Roman"/>
          <w:sz w:val="24"/>
        </w:rPr>
        <w:t xml:space="preserve"> podľa</w:t>
      </w:r>
      <w:r w:rsidRPr="00F731D5">
        <w:rPr>
          <w:rFonts w:ascii="Times New Roman" w:hAnsi="Times New Roman"/>
          <w:sz w:val="24"/>
        </w:rPr>
        <w:t> príloh</w:t>
      </w:r>
      <w:r w:rsidR="008717F3" w:rsidRPr="00F731D5">
        <w:rPr>
          <w:rFonts w:ascii="Times New Roman" w:hAnsi="Times New Roman"/>
          <w:sz w:val="24"/>
        </w:rPr>
        <w:t>y</w:t>
      </w:r>
      <w:r w:rsidRPr="00F731D5">
        <w:rPr>
          <w:rFonts w:ascii="Times New Roman" w:hAnsi="Times New Roman"/>
          <w:sz w:val="24"/>
        </w:rPr>
        <w:t xml:space="preserve"> 3 k dohode. </w:t>
      </w:r>
    </w:p>
    <w:p w14:paraId="20E4A33C" w14:textId="77777777" w:rsidR="00DF2480" w:rsidRPr="00F731D5" w:rsidRDefault="00DF2480" w:rsidP="00DF2480">
      <w:pPr>
        <w:spacing w:line="276" w:lineRule="auto"/>
        <w:jc w:val="both"/>
        <w:rPr>
          <w:rFonts w:ascii="Times New Roman" w:eastAsia="SimSun" w:hAnsi="Times New Roman" w:cs="Times New Roman"/>
          <w:sz w:val="24"/>
          <w:szCs w:val="24"/>
        </w:rPr>
      </w:pPr>
      <w:r w:rsidRPr="00F731D5">
        <w:rPr>
          <w:rFonts w:ascii="Times New Roman" w:hAnsi="Times New Roman"/>
          <w:sz w:val="24"/>
        </w:rPr>
        <w:t>Celkový počet aktivít v rámci mobility zohľadnených pri výpočte organizačnej podpory zahŕňa mobilitu všetkých študentov a zamestnancov financovanú v rámci projektu vrátane účastníkov s nulovým grantom z finančných prostriedkov EÚ na program Erasmus+ za celé ich obdobie mobility, ako aj prizvaných zamestnancov z podnikov. Z celkového počtu osôb zohľadnených pri udeľovaní organizačnej podpory sú vylúčené osoby sprevádzajúce účastníkov počas ich aktivity.</w:t>
      </w:r>
    </w:p>
    <w:p w14:paraId="43B4E5AA" w14:textId="16C7BF40" w:rsidR="00050F4E" w:rsidRPr="00F731D5" w:rsidRDefault="002138CE" w:rsidP="00435C65">
      <w:pPr>
        <w:suppressAutoHyphens/>
        <w:spacing w:line="276" w:lineRule="auto"/>
        <w:jc w:val="both"/>
        <w:rPr>
          <w:rFonts w:ascii="Times New Roman" w:eastAsia="SimSun" w:hAnsi="Times New Roman" w:cs="Times New Roman"/>
          <w:sz w:val="24"/>
          <w:szCs w:val="24"/>
        </w:rPr>
      </w:pPr>
      <w:r w:rsidRPr="00F731D5">
        <w:rPr>
          <w:rFonts w:ascii="Times New Roman" w:hAnsi="Times New Roman"/>
          <w:sz w:val="24"/>
        </w:rPr>
        <w:t>V prípade zmiešaného intenzívneho programu sa celková výška jednotkového príspevku vypočíta vynásobením celkového počtu účastníkov (učiacich sa v rámci mobility) v zmiešanom intenzívnom programe, ktorí prichádzajú prostredníctvom študentských študijných aktivít alebo aktivít v rámci mobility v oblasti odbornej prípravy zamestnancov, jednotkovým príspevkom uplatniteľným podľa prílohy 3 k dohode.</w:t>
      </w:r>
    </w:p>
    <w:p w14:paraId="12089C86" w14:textId="17956E67" w:rsidR="007A235B" w:rsidRPr="00F731D5" w:rsidRDefault="00050F4E" w:rsidP="00832806">
      <w:pPr>
        <w:pStyle w:val="ListParagraph"/>
        <w:numPr>
          <w:ilvl w:val="0"/>
          <w:numId w:val="27"/>
        </w:numPr>
        <w:suppressAutoHyphens/>
        <w:spacing w:line="276" w:lineRule="auto"/>
        <w:rPr>
          <w:rFonts w:eastAsia="SimSun"/>
          <w:szCs w:val="24"/>
        </w:rPr>
      </w:pPr>
      <w:r w:rsidRPr="00F731D5">
        <w:rPr>
          <w:u w:val="single"/>
        </w:rPr>
        <w:t>Spúšťacia udalosť:</w:t>
      </w:r>
      <w:r w:rsidRPr="00F731D5">
        <w:t xml:space="preserve"> </w:t>
      </w:r>
    </w:p>
    <w:p w14:paraId="77443102" w14:textId="61FB2C01" w:rsidR="00050F4E" w:rsidRPr="00F731D5" w:rsidRDefault="00362F4A" w:rsidP="00832806">
      <w:pPr>
        <w:tabs>
          <w:tab w:val="left" w:pos="567"/>
        </w:tabs>
        <w:suppressAutoHyphens/>
        <w:spacing w:after="200" w:line="276" w:lineRule="auto"/>
        <w:jc w:val="both"/>
        <w:rPr>
          <w:rFonts w:ascii="Times New Roman" w:eastAsia="SimSun" w:hAnsi="Times New Roman" w:cs="Times New Roman"/>
          <w:sz w:val="24"/>
          <w:szCs w:val="24"/>
        </w:rPr>
      </w:pPr>
      <w:r w:rsidRPr="00F731D5">
        <w:rPr>
          <w:rFonts w:ascii="Times New Roman" w:hAnsi="Times New Roman"/>
          <w:sz w:val="24"/>
        </w:rPr>
        <w:t xml:space="preserve">Organizačná podpora je oprávnená, len ak účastník skutočne vykonal danú aktivitu. V prípade zmiešaných intenzívnych programov sa jednotkový príspevok poskytuje vtedy, ak sa aktivita uskutočnila a ak bola validovaná národnou agentúrou. </w:t>
      </w:r>
    </w:p>
    <w:p w14:paraId="72DC7E73" w14:textId="77777777" w:rsidR="00050F4E" w:rsidRPr="00F731D5" w:rsidRDefault="00050F4E" w:rsidP="00832806">
      <w:pPr>
        <w:numPr>
          <w:ilvl w:val="0"/>
          <w:numId w:val="27"/>
        </w:numPr>
        <w:suppressAutoHyphens/>
        <w:spacing w:after="200" w:line="100" w:lineRule="atLeast"/>
        <w:rPr>
          <w:rFonts w:ascii="Times New Roman" w:eastAsia="SimSun" w:hAnsi="Times New Roman" w:cs="Times New Roman"/>
          <w:sz w:val="24"/>
          <w:szCs w:val="24"/>
          <w:u w:val="single"/>
        </w:rPr>
      </w:pPr>
      <w:r w:rsidRPr="00F731D5">
        <w:rPr>
          <w:rFonts w:ascii="Times New Roman" w:hAnsi="Times New Roman"/>
          <w:sz w:val="24"/>
          <w:u w:val="single"/>
        </w:rPr>
        <w:t xml:space="preserve">Podporné doklady: </w:t>
      </w:r>
    </w:p>
    <w:p w14:paraId="19779426" w14:textId="16201EA5" w:rsidR="00050F4E" w:rsidRPr="00F731D5" w:rsidRDefault="00E7233C" w:rsidP="00F450A8">
      <w:pPr>
        <w:suppressAutoHyphens/>
        <w:spacing w:after="240" w:line="276" w:lineRule="auto"/>
        <w:jc w:val="both"/>
        <w:rPr>
          <w:rFonts w:ascii="Times New Roman" w:eastAsia="Calibri" w:hAnsi="Times New Roman" w:cs="Times New Roman"/>
          <w:sz w:val="24"/>
          <w:szCs w:val="24"/>
        </w:rPr>
      </w:pPr>
      <w:r w:rsidRPr="00F731D5">
        <w:rPr>
          <w:rFonts w:ascii="Times New Roman" w:hAnsi="Times New Roman"/>
          <w:sz w:val="24"/>
        </w:rPr>
        <w:t>R</w:t>
      </w:r>
      <w:r w:rsidR="00F450A8" w:rsidRPr="00F731D5">
        <w:rPr>
          <w:rFonts w:ascii="Times New Roman" w:hAnsi="Times New Roman"/>
          <w:sz w:val="24"/>
        </w:rPr>
        <w:t>ovnaké podporné doklady, aké sa vyžadujú na individuálnu podporu</w:t>
      </w:r>
      <w:r w:rsidRPr="00F731D5">
        <w:rPr>
          <w:rFonts w:ascii="Times New Roman" w:hAnsi="Times New Roman"/>
          <w:sz w:val="24"/>
        </w:rPr>
        <w:t xml:space="preserve"> </w:t>
      </w:r>
      <w:r w:rsidR="00F450A8" w:rsidRPr="00F731D5">
        <w:rPr>
          <w:rFonts w:ascii="Times New Roman" w:hAnsi="Times New Roman"/>
          <w:sz w:val="24"/>
        </w:rPr>
        <w:t>aj v prípade zmiešaných intenzívnych programov</w:t>
      </w:r>
      <w:r w:rsidRPr="00F731D5">
        <w:rPr>
          <w:rFonts w:ascii="Times New Roman" w:hAnsi="Times New Roman"/>
          <w:sz w:val="24"/>
        </w:rPr>
        <w:t>.</w:t>
      </w:r>
    </w:p>
    <w:p w14:paraId="79A330F9" w14:textId="10E7CE68" w:rsidR="00050F4E" w:rsidRPr="00F731D5" w:rsidDel="00CD2603" w:rsidRDefault="00050F4E" w:rsidP="00C114C7">
      <w:pPr>
        <w:pStyle w:val="ListParagraph"/>
        <w:numPr>
          <w:ilvl w:val="0"/>
          <w:numId w:val="27"/>
        </w:numPr>
        <w:suppressAutoHyphens/>
        <w:spacing w:line="276" w:lineRule="auto"/>
        <w:rPr>
          <w:rFonts w:eastAsia="Calibri"/>
          <w:szCs w:val="24"/>
        </w:rPr>
      </w:pPr>
      <w:r w:rsidRPr="00F731D5">
        <w:rPr>
          <w:u w:val="single"/>
        </w:rPr>
        <w:t xml:space="preserve">Podávanie správ: </w:t>
      </w:r>
    </w:p>
    <w:p w14:paraId="6450A1E1" w14:textId="59F19281" w:rsidR="00B300FE" w:rsidRPr="00F731D5" w:rsidRDefault="00B300FE" w:rsidP="00B300FE">
      <w:pPr>
        <w:suppressAutoHyphens/>
        <w:spacing w:line="276" w:lineRule="auto"/>
        <w:rPr>
          <w:rFonts w:ascii="Times New Roman" w:eastAsia="Calibri" w:hAnsi="Times New Roman" w:cs="Times New Roman"/>
          <w:sz w:val="24"/>
          <w:szCs w:val="24"/>
        </w:rPr>
      </w:pPr>
      <w:r w:rsidRPr="00F731D5">
        <w:rPr>
          <w:rFonts w:ascii="Times New Roman" w:hAnsi="Times New Roman"/>
          <w:sz w:val="24"/>
        </w:rPr>
        <w:t>Prijímateľ musí oznámiť skutočný počet účastníkov aktivít v rámci mobility.</w:t>
      </w:r>
    </w:p>
    <w:p w14:paraId="05AAC813" w14:textId="71D1BA68" w:rsidR="00427EC3" w:rsidRPr="00F731D5" w:rsidRDefault="00427EC3" w:rsidP="00427EC3">
      <w:pPr>
        <w:suppressAutoHyphens/>
        <w:spacing w:after="200" w:line="100" w:lineRule="atLeast"/>
        <w:jc w:val="both"/>
        <w:rPr>
          <w:rFonts w:ascii="Times New Roman" w:eastAsia="SimSun" w:hAnsi="Times New Roman" w:cs="Times New Roman"/>
          <w:sz w:val="24"/>
          <w:szCs w:val="24"/>
        </w:rPr>
      </w:pPr>
      <w:r w:rsidRPr="00F731D5">
        <w:rPr>
          <w:rFonts w:ascii="Times New Roman" w:hAnsi="Times New Roman"/>
          <w:sz w:val="24"/>
        </w:rPr>
        <w:t xml:space="preserve">Ak je vo fáze podávania záverečnej správy celkový oznámený počet mobilít, ktoré boli zrealizované, o desať alebo menej percent nižší než počet mobilít v prílohe 1 k dohode, organizačnú podporu netreba znižovať. </w:t>
      </w:r>
    </w:p>
    <w:p w14:paraId="4C9D11CE" w14:textId="3ED77704" w:rsidR="00BA3A85" w:rsidRPr="00F731D5" w:rsidRDefault="00BA3A85" w:rsidP="007633F8">
      <w:pPr>
        <w:suppressAutoHyphens/>
        <w:spacing w:line="276" w:lineRule="auto"/>
        <w:jc w:val="both"/>
        <w:rPr>
          <w:rFonts w:ascii="Times New Roman" w:eastAsia="Calibri" w:hAnsi="Times New Roman" w:cs="Times New Roman"/>
          <w:b/>
          <w:bCs/>
          <w:sz w:val="24"/>
          <w:szCs w:val="24"/>
        </w:rPr>
      </w:pPr>
      <w:r w:rsidRPr="00F731D5">
        <w:rPr>
          <w:rFonts w:ascii="Times New Roman" w:hAnsi="Times New Roman"/>
          <w:sz w:val="24"/>
        </w:rPr>
        <w:lastRenderedPageBreak/>
        <w:t>Ak je vo fáze podávania záverečnej správy celkový oznámený počet mobilít, ktoré boli zrealizované, vyšší než počet uvedený v prílohe 1 k dohode, organizačná podpora sa obmedzí na maximálnu sumu stanovenú v prílohe 1 k dohode.</w:t>
      </w:r>
    </w:p>
    <w:p w14:paraId="13B8C4CE" w14:textId="77777777" w:rsidR="00362F4A" w:rsidRPr="00F731D5" w:rsidRDefault="00362F4A" w:rsidP="00362F4A">
      <w:pPr>
        <w:suppressAutoHyphens/>
        <w:spacing w:line="276" w:lineRule="auto"/>
        <w:jc w:val="both"/>
        <w:rPr>
          <w:rFonts w:ascii="Times New Roman" w:eastAsia="SimSun" w:hAnsi="Times New Roman" w:cs="Times New Roman"/>
          <w:sz w:val="24"/>
          <w:szCs w:val="24"/>
        </w:rPr>
      </w:pPr>
      <w:r w:rsidRPr="00F731D5">
        <w:rPr>
          <w:rFonts w:ascii="Times New Roman" w:hAnsi="Times New Roman"/>
          <w:sz w:val="24"/>
        </w:rPr>
        <w:t xml:space="preserve">V prípade zmiešaných intenzívnych programov platí, že ak je vo fáze podávania záverečnej správy celkový oznámený počet mobilít učiacich sa, ktoré boli zrealizované, o desať alebo menej percent nižší v porovnaní s počtom mobilít v prílohe 1 k dohode, úroveň organizačnej podpory pre zmiešané intenzívne programy sa nesmie znížiť. </w:t>
      </w:r>
    </w:p>
    <w:p w14:paraId="081A8526" w14:textId="79DA5D49" w:rsidR="00A332E8" w:rsidRPr="00F731D5" w:rsidRDefault="006C27A1" w:rsidP="00272BCD">
      <w:pPr>
        <w:suppressAutoHyphens/>
        <w:spacing w:after="200" w:line="276" w:lineRule="auto"/>
        <w:jc w:val="both"/>
        <w:rPr>
          <w:rFonts w:ascii="Times New Roman" w:eastAsia="Calibri" w:hAnsi="Times New Roman" w:cs="Times New Roman"/>
          <w:b/>
          <w:bCs/>
          <w:sz w:val="24"/>
          <w:szCs w:val="24"/>
        </w:rPr>
      </w:pPr>
      <w:r w:rsidRPr="00F731D5">
        <w:rPr>
          <w:rFonts w:ascii="Times New Roman" w:hAnsi="Times New Roman"/>
          <w:sz w:val="24"/>
        </w:rPr>
        <w:t xml:space="preserve">Ak je vo fáze podávania záverečnej správy celkový oznámený počet mobilít, ktoré boli zrealizované, vyšší než počet uvedený v prílohe 1 k dohode, organizačná podpora pre zmiešané intenzívne programy sa obmedzí na maximálnu sumu stanovenú v prílohe 1 k dohode. </w:t>
      </w:r>
    </w:p>
    <w:p w14:paraId="19D47639" w14:textId="2AD07AFE" w:rsidR="00050F4E" w:rsidRPr="00F731D5" w:rsidRDefault="008A74F7" w:rsidP="008A74F7">
      <w:pPr>
        <w:pStyle w:val="Heading2"/>
        <w:ind w:left="0" w:firstLine="0"/>
        <w:rPr>
          <w:rFonts w:ascii="Times New Roman" w:eastAsia="Calibri" w:hAnsi="Times New Roman" w:cs="Times New Roman"/>
          <w:b w:val="0"/>
          <w:bCs w:val="0"/>
          <w:szCs w:val="24"/>
        </w:rPr>
      </w:pPr>
      <w:r w:rsidRPr="00F731D5">
        <w:t>1.</w:t>
      </w:r>
      <w:r w:rsidR="007633F8" w:rsidRPr="00F731D5">
        <w:t>4</w:t>
      </w:r>
      <w:r w:rsidRPr="00F731D5">
        <w:t>. Podpora inklúzie pre organizácie</w:t>
      </w:r>
    </w:p>
    <w:p w14:paraId="5462B4FE" w14:textId="729AA669" w:rsidR="00F468CD" w:rsidRPr="00F731D5" w:rsidRDefault="00050F4E" w:rsidP="00C114C7">
      <w:pPr>
        <w:pStyle w:val="ListParagraph"/>
        <w:numPr>
          <w:ilvl w:val="0"/>
          <w:numId w:val="29"/>
        </w:numPr>
        <w:suppressAutoHyphens/>
        <w:spacing w:after="0" w:line="276" w:lineRule="auto"/>
        <w:ind w:left="851" w:hanging="425"/>
        <w:rPr>
          <w:rFonts w:eastAsia="SimSun"/>
          <w:szCs w:val="24"/>
          <w:u w:val="single"/>
        </w:rPr>
      </w:pPr>
      <w:r w:rsidRPr="00F731D5">
        <w:rPr>
          <w:u w:val="single"/>
        </w:rPr>
        <w:t xml:space="preserve">Výpočet celkovej výšky jednotkového príspevku: </w:t>
      </w:r>
    </w:p>
    <w:p w14:paraId="2B54F501" w14:textId="77777777" w:rsidR="00F468CD" w:rsidRPr="00F731D5" w:rsidRDefault="00F468CD" w:rsidP="00F468CD">
      <w:pPr>
        <w:suppressAutoHyphens/>
        <w:spacing w:after="0" w:line="276" w:lineRule="auto"/>
        <w:rPr>
          <w:rFonts w:eastAsia="SimSun"/>
          <w:szCs w:val="24"/>
          <w:lang w:eastAsia="ar-SA"/>
        </w:rPr>
      </w:pPr>
    </w:p>
    <w:p w14:paraId="06C830DE" w14:textId="19A5F111" w:rsidR="00050F4E" w:rsidRPr="00F731D5" w:rsidRDefault="00F468CD" w:rsidP="00F468CD">
      <w:pPr>
        <w:suppressAutoHyphens/>
        <w:spacing w:after="0" w:line="276" w:lineRule="auto"/>
        <w:jc w:val="both"/>
        <w:rPr>
          <w:rFonts w:ascii="Times New Roman" w:eastAsia="SimSun" w:hAnsi="Times New Roman" w:cs="Times New Roman"/>
          <w:sz w:val="24"/>
          <w:szCs w:val="24"/>
          <w:highlight w:val="yellow"/>
        </w:rPr>
      </w:pPr>
      <w:r w:rsidRPr="00F731D5">
        <w:rPr>
          <w:rFonts w:ascii="Times New Roman" w:hAnsi="Times New Roman"/>
          <w:sz w:val="24"/>
        </w:rPr>
        <w:t>Celková výška jednotkového príspevku sa vypočíta vynásobením celkového počtu účastníkov s podporou inklúzie.</w:t>
      </w:r>
    </w:p>
    <w:p w14:paraId="4907650D" w14:textId="77777777" w:rsidR="00050F4E" w:rsidRPr="00F731D5"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731D5" w:rsidRDefault="00050F4E" w:rsidP="00C114C7">
      <w:pPr>
        <w:pStyle w:val="ListParagraph"/>
        <w:numPr>
          <w:ilvl w:val="0"/>
          <w:numId w:val="29"/>
        </w:numPr>
        <w:suppressAutoHyphens/>
        <w:spacing w:line="276" w:lineRule="auto"/>
        <w:ind w:left="709"/>
        <w:rPr>
          <w:rFonts w:eastAsia="SimSun"/>
          <w:szCs w:val="24"/>
          <w:u w:val="single"/>
        </w:rPr>
      </w:pPr>
      <w:r w:rsidRPr="00F731D5">
        <w:rPr>
          <w:u w:val="single"/>
        </w:rPr>
        <w:t xml:space="preserve">Spúšťacia udalosť: </w:t>
      </w:r>
    </w:p>
    <w:p w14:paraId="4B1DF87B" w14:textId="1C8B1E69" w:rsidR="00050F4E" w:rsidRPr="00F731D5" w:rsidRDefault="00B53C7C" w:rsidP="007B286D">
      <w:pPr>
        <w:tabs>
          <w:tab w:val="left" w:pos="567"/>
        </w:tabs>
        <w:suppressAutoHyphens/>
        <w:spacing w:after="240" w:line="276" w:lineRule="auto"/>
        <w:jc w:val="both"/>
        <w:rPr>
          <w:rFonts w:ascii="Times New Roman" w:eastAsia="SimSun" w:hAnsi="Times New Roman" w:cs="Times New Roman"/>
          <w:sz w:val="24"/>
          <w:szCs w:val="24"/>
        </w:rPr>
      </w:pPr>
      <w:r w:rsidRPr="00F731D5">
        <w:rPr>
          <w:rFonts w:ascii="Times New Roman" w:hAnsi="Times New Roman"/>
          <w:sz w:val="24"/>
        </w:rPr>
        <w:t xml:space="preserve">Podpora inklúzie pre organizácie je oprávnená, ak účastník skutočne vykonal danú aktivitu </w:t>
      </w:r>
      <w:r w:rsidR="00F468CD" w:rsidRPr="00F731D5">
        <w:rPr>
          <w:rFonts w:ascii="Times New Roman" w:hAnsi="Times New Roman"/>
          <w:sz w:val="24"/>
        </w:rPr>
        <w:t>a získal podporu inklúzie pre účastníkov.</w:t>
      </w:r>
    </w:p>
    <w:p w14:paraId="03E46761" w14:textId="44F05596" w:rsidR="00546C4D" w:rsidRPr="00F731D5" w:rsidRDefault="00546C4D" w:rsidP="00C114C7">
      <w:pPr>
        <w:numPr>
          <w:ilvl w:val="0"/>
          <w:numId w:val="29"/>
        </w:numPr>
        <w:suppressAutoHyphens/>
        <w:spacing w:after="120" w:line="276" w:lineRule="auto"/>
        <w:ind w:left="709" w:hanging="425"/>
        <w:jc w:val="both"/>
        <w:rPr>
          <w:rFonts w:ascii="Times New Roman" w:eastAsia="SimSun" w:hAnsi="Times New Roman" w:cs="Times New Roman"/>
          <w:sz w:val="24"/>
          <w:szCs w:val="24"/>
          <w:u w:val="single"/>
        </w:rPr>
      </w:pPr>
      <w:r w:rsidRPr="00F731D5">
        <w:rPr>
          <w:rFonts w:ascii="Times New Roman" w:hAnsi="Times New Roman"/>
          <w:sz w:val="24"/>
          <w:u w:val="single"/>
        </w:rPr>
        <w:t>Podporné doklady:</w:t>
      </w:r>
    </w:p>
    <w:p w14:paraId="3E82B2B2" w14:textId="7F8D37D2" w:rsidR="00050F4E" w:rsidRPr="00F731D5" w:rsidRDefault="00E57D28" w:rsidP="00F640CD">
      <w:pPr>
        <w:suppressAutoHyphens/>
        <w:spacing w:after="120" w:line="276" w:lineRule="auto"/>
        <w:jc w:val="both"/>
        <w:rPr>
          <w:rFonts w:ascii="Times New Roman" w:eastAsia="SimSun" w:hAnsi="Times New Roman" w:cs="Times New Roman"/>
          <w:sz w:val="24"/>
          <w:szCs w:val="24"/>
        </w:rPr>
      </w:pPr>
      <w:r w:rsidRPr="00F731D5">
        <w:rPr>
          <w:rFonts w:ascii="Times New Roman" w:hAnsi="Times New Roman"/>
          <w:sz w:val="24"/>
        </w:rPr>
        <w:t xml:space="preserve">Vyhlásenie podpísané hostiteľskou </w:t>
      </w:r>
      <w:r w:rsidR="00050F4E" w:rsidRPr="00F731D5">
        <w:rPr>
          <w:rFonts w:ascii="Times New Roman" w:hAnsi="Times New Roman"/>
          <w:sz w:val="24"/>
        </w:rPr>
        <w:t xml:space="preserve">organizáciou a účastníkom, v ktorom sa uvádza meno účastníka, účel aktivity, ako aj jej dátum začiatku a skončenia, a akýkoľvek dokument, ktorý dokazuje poskytnutie podpory inklúzie pre účastníkov, ako sa uvádza v oddiele 2.1 tejto prílohy. </w:t>
      </w:r>
    </w:p>
    <w:p w14:paraId="24A904CC" w14:textId="2A667C3E" w:rsidR="00050F4E" w:rsidRPr="00F731D5" w:rsidRDefault="00AF1DF9" w:rsidP="00C114C7">
      <w:pPr>
        <w:pStyle w:val="Heading1"/>
        <w:numPr>
          <w:ilvl w:val="0"/>
          <w:numId w:val="36"/>
        </w:numPr>
        <w:rPr>
          <w:rFonts w:eastAsia="Calibri"/>
        </w:rPr>
      </w:pPr>
      <w:r w:rsidRPr="00F731D5">
        <w:t>Skutočné náklady</w:t>
      </w:r>
    </w:p>
    <w:p w14:paraId="423CAFB3" w14:textId="671ABB84" w:rsidR="00050F4E" w:rsidRPr="00F731D5" w:rsidRDefault="00BD6D07" w:rsidP="00F56939">
      <w:pPr>
        <w:pStyle w:val="Heading2"/>
        <w:rPr>
          <w:rFonts w:eastAsia="Calibri" w:cs="Times New Roman"/>
          <w:szCs w:val="24"/>
          <w:u w:val="single"/>
        </w:rPr>
      </w:pPr>
      <w:r w:rsidRPr="00F731D5">
        <w:t>2.1. Podpora inklúzie pre účastníkov</w:t>
      </w:r>
    </w:p>
    <w:p w14:paraId="67AA595A" w14:textId="77777777" w:rsidR="00151501" w:rsidRPr="00F731D5" w:rsidRDefault="00151501" w:rsidP="00C114C7">
      <w:pPr>
        <w:pStyle w:val="ListParagraph"/>
        <w:numPr>
          <w:ilvl w:val="0"/>
          <w:numId w:val="18"/>
        </w:numPr>
        <w:suppressAutoHyphens/>
        <w:spacing w:line="276" w:lineRule="auto"/>
        <w:rPr>
          <w:rFonts w:eastAsia="Calibri"/>
          <w:szCs w:val="24"/>
        </w:rPr>
      </w:pPr>
      <w:r w:rsidRPr="00F731D5">
        <w:rPr>
          <w:u w:val="single"/>
        </w:rPr>
        <w:t>Výpočet výšky grantu:</w:t>
      </w:r>
    </w:p>
    <w:p w14:paraId="30A51A24" w14:textId="395D4628" w:rsidR="00151501" w:rsidRPr="00F731D5" w:rsidRDefault="00151501" w:rsidP="00151501">
      <w:pPr>
        <w:tabs>
          <w:tab w:val="left" w:pos="0"/>
        </w:tabs>
        <w:suppressAutoHyphens/>
        <w:spacing w:line="276" w:lineRule="auto"/>
        <w:jc w:val="both"/>
        <w:rPr>
          <w:rFonts w:ascii="Times New Roman" w:eastAsia="Calibri" w:hAnsi="Times New Roman" w:cs="Times New Roman"/>
          <w:sz w:val="24"/>
          <w:szCs w:val="24"/>
        </w:rPr>
      </w:pPr>
      <w:r w:rsidRPr="00F731D5">
        <w:rPr>
          <w:rFonts w:ascii="Times New Roman" w:hAnsi="Times New Roman"/>
          <w:sz w:val="24"/>
        </w:rPr>
        <w:t>Grant predstavuje refundáciu 100 % skutočne vynaložených oprávnených nákladov.</w:t>
      </w:r>
    </w:p>
    <w:p w14:paraId="563BC1E4" w14:textId="2DAFE29A" w:rsidR="00F56939" w:rsidRPr="00F731D5" w:rsidRDefault="00050F4E" w:rsidP="003875FF">
      <w:pPr>
        <w:pStyle w:val="ListParagraph"/>
        <w:numPr>
          <w:ilvl w:val="0"/>
          <w:numId w:val="18"/>
        </w:numPr>
        <w:suppressAutoHyphens/>
        <w:spacing w:line="276" w:lineRule="auto"/>
        <w:rPr>
          <w:u w:val="single"/>
        </w:rPr>
      </w:pPr>
      <w:r w:rsidRPr="00F731D5">
        <w:rPr>
          <w:u w:val="single"/>
        </w:rPr>
        <w:t xml:space="preserve">Oprávnené náklady: </w:t>
      </w:r>
    </w:p>
    <w:p w14:paraId="7F5B42E7" w14:textId="0935211A" w:rsidR="00DB06A3" w:rsidRPr="00F731D5" w:rsidRDefault="00DB06A3" w:rsidP="00DB06A3">
      <w:pPr>
        <w:tabs>
          <w:tab w:val="left" w:pos="0"/>
        </w:tabs>
        <w:suppressAutoHyphens/>
        <w:spacing w:after="240" w:line="276" w:lineRule="auto"/>
        <w:ind w:left="709"/>
        <w:jc w:val="both"/>
        <w:rPr>
          <w:rFonts w:ascii="Times New Roman" w:eastAsia="SimSun" w:hAnsi="Times New Roman" w:cs="Times New Roman"/>
          <w:sz w:val="24"/>
          <w:szCs w:val="24"/>
        </w:rPr>
      </w:pPr>
      <w:r w:rsidRPr="00F731D5">
        <w:tab/>
      </w:r>
      <w:r w:rsidR="00AA0220" w:rsidRPr="00F731D5">
        <w:rPr>
          <w:rFonts w:ascii="Times New Roman" w:hAnsi="Times New Roman"/>
          <w:i/>
          <w:sz w:val="24"/>
        </w:rPr>
        <w:t xml:space="preserve">- </w:t>
      </w:r>
      <w:r w:rsidRPr="00F731D5">
        <w:rPr>
          <w:rFonts w:ascii="Times New Roman" w:hAnsi="Times New Roman"/>
          <w:sz w:val="24"/>
        </w:rPr>
        <w:t>dodatočné náklady priamo súvisiace s účastníkmi s nedostatkom príležitostí a ich sprevádzajúcimi osobami</w:t>
      </w:r>
      <w:r w:rsidR="006E3A91" w:rsidRPr="00F731D5">
        <w:rPr>
          <w:rFonts w:ascii="Times New Roman" w:hAnsi="Times New Roman"/>
          <w:sz w:val="24"/>
        </w:rPr>
        <w:t xml:space="preserve">. </w:t>
      </w:r>
      <w:r w:rsidRPr="00F731D5">
        <w:rPr>
          <w:rFonts w:ascii="Times New Roman" w:hAnsi="Times New Roman"/>
          <w:sz w:val="24"/>
        </w:rPr>
        <w:t xml:space="preserve">Tieto náklady slúžia najmä na pokrytie dodatočnej finančnej podpory potrebnej pre účastníkov s fyzickým alebo mentálnym postihnutím alebo so </w:t>
      </w:r>
      <w:r w:rsidRPr="00F731D5">
        <w:rPr>
          <w:rFonts w:ascii="Times New Roman" w:hAnsi="Times New Roman"/>
          <w:sz w:val="24"/>
        </w:rPr>
        <w:lastRenderedPageBreak/>
        <w:t>zdravotnými problémami, aby sa mohli zúčastniť na mobilite, ako aj na prípravných návštevách.</w:t>
      </w:r>
    </w:p>
    <w:p w14:paraId="6A8FFB04" w14:textId="400DD06E" w:rsidR="00050F4E" w:rsidRPr="00F731D5" w:rsidRDefault="00DB06A3" w:rsidP="00DB06A3">
      <w:pPr>
        <w:tabs>
          <w:tab w:val="left" w:pos="0"/>
        </w:tabs>
        <w:suppressAutoHyphens/>
        <w:spacing w:after="240" w:line="276" w:lineRule="auto"/>
        <w:ind w:left="709"/>
        <w:jc w:val="both"/>
        <w:rPr>
          <w:rFonts w:ascii="Times New Roman" w:eastAsia="SimSun" w:hAnsi="Times New Roman" w:cs="Times New Roman"/>
          <w:sz w:val="24"/>
          <w:szCs w:val="24"/>
        </w:rPr>
      </w:pPr>
      <w:r w:rsidRPr="00F731D5">
        <w:tab/>
      </w:r>
      <w:r w:rsidRPr="00F731D5">
        <w:rPr>
          <w:rFonts w:ascii="Times New Roman" w:hAnsi="Times New Roman"/>
          <w:sz w:val="24"/>
        </w:rPr>
        <w:t xml:space="preserve">Financovanie sprevádzajúcich osôb počas prvých 60 dní vychádza z jednotkových nákladov na mobilitu zamestnancov (podpora na cestovné náklady, individuálna podpora). </w:t>
      </w:r>
    </w:p>
    <w:p w14:paraId="4587319B" w14:textId="0FE991A4" w:rsidR="00120527" w:rsidRPr="00F731D5" w:rsidRDefault="00050F4E" w:rsidP="00DB06A3">
      <w:pPr>
        <w:tabs>
          <w:tab w:val="left" w:pos="709"/>
        </w:tabs>
        <w:suppressAutoHyphens/>
        <w:spacing w:after="240" w:line="276" w:lineRule="auto"/>
        <w:ind w:left="709"/>
        <w:jc w:val="both"/>
        <w:rPr>
          <w:rFonts w:ascii="Times New Roman" w:eastAsia="SimSun" w:hAnsi="Times New Roman" w:cs="Times New Roman"/>
          <w:sz w:val="24"/>
          <w:szCs w:val="24"/>
        </w:rPr>
      </w:pPr>
      <w:r w:rsidRPr="00F731D5">
        <w:rPr>
          <w:rFonts w:ascii="Times New Roman" w:hAnsi="Times New Roman"/>
          <w:sz w:val="24"/>
        </w:rPr>
        <w:t>Podobne ako v prípade účastníka, ak jednotkové náklady na podporu na cestovné náklady nepokrývajú aspoň 70 % skutočných nákladov na cestu sprevádzajúcej osoby, môžu sa uplatniť pravidlá pre mimoriadne náklady spojené s vysokými cestovnými nákladmi.</w:t>
      </w:r>
    </w:p>
    <w:p w14:paraId="309DB015" w14:textId="5096D571" w:rsidR="00050F4E" w:rsidRPr="00F731D5" w:rsidRDefault="00050F4E" w:rsidP="00DB06A3">
      <w:pPr>
        <w:tabs>
          <w:tab w:val="left" w:pos="709"/>
        </w:tabs>
        <w:suppressAutoHyphens/>
        <w:spacing w:after="240" w:line="276" w:lineRule="auto"/>
        <w:ind w:left="709"/>
        <w:jc w:val="both"/>
        <w:rPr>
          <w:rFonts w:ascii="Times New Roman" w:eastAsia="Calibri" w:hAnsi="Times New Roman" w:cs="Times New Roman"/>
          <w:sz w:val="24"/>
          <w:szCs w:val="24"/>
        </w:rPr>
      </w:pPr>
      <w:r w:rsidRPr="00F731D5">
        <w:rPr>
          <w:rFonts w:ascii="Times New Roman" w:hAnsi="Times New Roman"/>
          <w:sz w:val="24"/>
        </w:rPr>
        <w:t>Ak je pobyt v zahraničí dlhší než 60 dní, rozpočtová kategória „Podpora inklúzie pre účastníkov“ sa vypočíta na základe skutočných nákladov na pobyt po 60-tom dni.</w:t>
      </w:r>
    </w:p>
    <w:p w14:paraId="2C78D120" w14:textId="56FA72B1" w:rsidR="00050F4E" w:rsidRPr="00F731D5" w:rsidRDefault="00050F4E" w:rsidP="00DB06A3">
      <w:pPr>
        <w:tabs>
          <w:tab w:val="left" w:pos="709"/>
        </w:tabs>
        <w:suppressAutoHyphens/>
        <w:spacing w:after="0" w:line="276" w:lineRule="auto"/>
        <w:ind w:left="709"/>
        <w:jc w:val="both"/>
        <w:rPr>
          <w:rFonts w:ascii="Times New Roman" w:eastAsia="Calibri" w:hAnsi="Times New Roman" w:cs="Times New Roman"/>
          <w:sz w:val="24"/>
          <w:szCs w:val="24"/>
        </w:rPr>
      </w:pPr>
      <w:r w:rsidRPr="00F731D5">
        <w:rPr>
          <w:rFonts w:ascii="Times New Roman" w:hAnsi="Times New Roman"/>
          <w:sz w:val="24"/>
        </w:rPr>
        <w:t>Po výbere účastníkov sa finančné prostriedky na podporu inklúzie pre účastníkov môžu sprístupniť dvoma spôsobmi. Prijímateľ môže národnej agentúre predložiť žiadosť o financovanie alebo presunúť rozpočtové prostriedky podľa prílohy 5 k dohode.</w:t>
      </w:r>
    </w:p>
    <w:p w14:paraId="31FB74A5" w14:textId="77777777" w:rsidR="00050F4E" w:rsidRPr="00F731D5" w:rsidRDefault="00050F4E" w:rsidP="0028078F">
      <w:pPr>
        <w:tabs>
          <w:tab w:val="left" w:pos="709"/>
        </w:tabs>
        <w:suppressAutoHyphens/>
        <w:spacing w:after="0" w:line="276" w:lineRule="auto"/>
        <w:ind w:left="851"/>
        <w:jc w:val="both"/>
        <w:rPr>
          <w:rFonts w:ascii="Times New Roman" w:eastAsia="SimSun" w:hAnsi="Times New Roman" w:cs="Times New Roman"/>
          <w:sz w:val="24"/>
          <w:szCs w:val="24"/>
          <w:lang w:eastAsia="ar-SA"/>
        </w:rPr>
      </w:pPr>
    </w:p>
    <w:p w14:paraId="0764B183" w14:textId="58850BFE" w:rsidR="00DB06A3" w:rsidRPr="00F731D5" w:rsidRDefault="00050F4E" w:rsidP="003875FF">
      <w:pPr>
        <w:pStyle w:val="ListParagraph"/>
        <w:numPr>
          <w:ilvl w:val="0"/>
          <w:numId w:val="18"/>
        </w:numPr>
        <w:tabs>
          <w:tab w:val="left" w:pos="709"/>
        </w:tabs>
        <w:suppressAutoHyphens/>
        <w:spacing w:line="276" w:lineRule="auto"/>
        <w:rPr>
          <w:rFonts w:eastAsia="Calibri"/>
          <w:szCs w:val="24"/>
        </w:rPr>
      </w:pPr>
      <w:r w:rsidRPr="00F731D5">
        <w:rPr>
          <w:u w:val="single"/>
        </w:rPr>
        <w:t>Podporné doklady:</w:t>
      </w:r>
      <w:r w:rsidRPr="00F731D5">
        <w:t xml:space="preserve"> </w:t>
      </w:r>
    </w:p>
    <w:p w14:paraId="16B6A460" w14:textId="14304D53" w:rsidR="00050F4E" w:rsidRPr="00F731D5" w:rsidRDefault="00570D28" w:rsidP="00570D28">
      <w:pPr>
        <w:tabs>
          <w:tab w:val="left" w:pos="709"/>
        </w:tabs>
        <w:suppressAutoHyphens/>
        <w:spacing w:line="276" w:lineRule="auto"/>
        <w:ind w:left="709"/>
        <w:jc w:val="both"/>
        <w:rPr>
          <w:rFonts w:ascii="Times New Roman" w:eastAsia="Calibri" w:hAnsi="Times New Roman" w:cs="Times New Roman"/>
          <w:sz w:val="24"/>
          <w:szCs w:val="24"/>
        </w:rPr>
      </w:pPr>
      <w:r w:rsidRPr="00F731D5">
        <w:rPr>
          <w:rFonts w:ascii="Times New Roman" w:hAnsi="Times New Roman"/>
          <w:sz w:val="24"/>
        </w:rPr>
        <w:t>D</w:t>
      </w:r>
      <w:r w:rsidR="00050F4E" w:rsidRPr="00F731D5">
        <w:rPr>
          <w:rFonts w:ascii="Times New Roman" w:hAnsi="Times New Roman"/>
          <w:sz w:val="24"/>
        </w:rPr>
        <w:t xml:space="preserve">okumentácia odôvodňujúca potrebu tejto podpory inklúzie pre účastníka podpísaná </w:t>
      </w:r>
      <w:r w:rsidR="00C56B1B" w:rsidRPr="00F731D5">
        <w:rPr>
          <w:rFonts w:ascii="Times New Roman" w:hAnsi="Times New Roman"/>
          <w:sz w:val="24"/>
        </w:rPr>
        <w:t>hostiteľskou</w:t>
      </w:r>
      <w:r w:rsidR="00050F4E" w:rsidRPr="00F731D5">
        <w:rPr>
          <w:rFonts w:ascii="Times New Roman" w:hAnsi="Times New Roman"/>
          <w:sz w:val="24"/>
        </w:rPr>
        <w:t xml:space="preserve"> alebo vysielajúcou organizáciou, v ktorej sa uvádza meno účastníka, účel aktivity, ako aj dátum jej začatia a skončenia, dokumentácia týkajúca sa plánovaných skutočných nákladov a ich schválenia národnou agentúrou a] doklad o úhrade súvisiacich nákladov na základe faktúr, v ktorých sa uvádza názov a adresa orgánu, ktorý vystavil faktúru, suma a mena a dátum faktúry a v relevantnom prípade aj dokumentácia podpísaná </w:t>
      </w:r>
      <w:r w:rsidR="00C56B1B" w:rsidRPr="00F731D5">
        <w:rPr>
          <w:rFonts w:ascii="Times New Roman" w:hAnsi="Times New Roman"/>
          <w:sz w:val="24"/>
        </w:rPr>
        <w:t xml:space="preserve">hostiteľskou </w:t>
      </w:r>
      <w:r w:rsidR="00050F4E" w:rsidRPr="00F731D5">
        <w:rPr>
          <w:rFonts w:ascii="Times New Roman" w:hAnsi="Times New Roman"/>
          <w:sz w:val="24"/>
        </w:rPr>
        <w:t>organizáciou, v ktorej sa uvádza potvrdený začiatok a koniec pobytu sprevádzajúcej osoby.</w:t>
      </w:r>
    </w:p>
    <w:p w14:paraId="7A9D6FFF" w14:textId="77777777" w:rsidR="00151501" w:rsidRPr="00F731D5" w:rsidRDefault="00050F4E" w:rsidP="003875FF">
      <w:pPr>
        <w:pStyle w:val="ListParagraph"/>
        <w:numPr>
          <w:ilvl w:val="0"/>
          <w:numId w:val="18"/>
        </w:numPr>
        <w:tabs>
          <w:tab w:val="left" w:pos="709"/>
        </w:tabs>
        <w:suppressAutoHyphens/>
        <w:spacing w:line="276" w:lineRule="auto"/>
        <w:rPr>
          <w:rFonts w:eastAsia="Calibri"/>
          <w:szCs w:val="24"/>
        </w:rPr>
      </w:pPr>
      <w:r w:rsidRPr="00F731D5">
        <w:rPr>
          <w:u w:val="single"/>
        </w:rPr>
        <w:t>Podávanie správ:</w:t>
      </w:r>
      <w:r w:rsidRPr="00F731D5">
        <w:t xml:space="preserve"> </w:t>
      </w:r>
    </w:p>
    <w:p w14:paraId="77CCC6D2" w14:textId="5E3AF36E" w:rsidR="00050F4E" w:rsidRPr="00F731D5" w:rsidRDefault="00570D28" w:rsidP="00570D28">
      <w:pPr>
        <w:tabs>
          <w:tab w:val="left" w:pos="709"/>
        </w:tabs>
        <w:suppressAutoHyphens/>
        <w:spacing w:line="276" w:lineRule="auto"/>
        <w:ind w:left="709"/>
        <w:jc w:val="both"/>
        <w:rPr>
          <w:rFonts w:ascii="Times New Roman" w:eastAsia="Calibri" w:hAnsi="Times New Roman" w:cs="Times New Roman"/>
          <w:sz w:val="24"/>
          <w:szCs w:val="24"/>
        </w:rPr>
      </w:pPr>
      <w:r w:rsidRPr="00F731D5">
        <w:rPr>
          <w:rFonts w:ascii="Times New Roman" w:hAnsi="Times New Roman"/>
          <w:sz w:val="24"/>
        </w:rPr>
        <w:t>P</w:t>
      </w:r>
      <w:r w:rsidR="00151501" w:rsidRPr="00F731D5">
        <w:rPr>
          <w:rFonts w:ascii="Times New Roman" w:hAnsi="Times New Roman"/>
          <w:sz w:val="24"/>
        </w:rPr>
        <w:t xml:space="preserve">ri každej nákladovej položke v tejto rozpočtovej kategórii musí prijímateľ uviesť povahu nákladov a skutočnú výšku vzniknutých nákladov. </w:t>
      </w:r>
    </w:p>
    <w:p w14:paraId="347FB32E" w14:textId="2250D392" w:rsidR="00050F4E" w:rsidRPr="00F731D5" w:rsidRDefault="00050F4E" w:rsidP="00C114C7">
      <w:pPr>
        <w:pStyle w:val="Heading2"/>
        <w:numPr>
          <w:ilvl w:val="1"/>
          <w:numId w:val="36"/>
        </w:numPr>
        <w:ind w:left="426" w:hanging="284"/>
        <w:rPr>
          <w:rFonts w:eastAsia="Calibri"/>
        </w:rPr>
      </w:pPr>
      <w:r w:rsidRPr="00F731D5">
        <w:t>Mimoriadne náklady</w:t>
      </w:r>
    </w:p>
    <w:p w14:paraId="44F63A9D" w14:textId="545B3821" w:rsidR="00151501" w:rsidRPr="00F731D5" w:rsidRDefault="00050F4E" w:rsidP="00C114C7">
      <w:pPr>
        <w:pStyle w:val="ListParagraph"/>
        <w:numPr>
          <w:ilvl w:val="0"/>
          <w:numId w:val="33"/>
        </w:numPr>
        <w:suppressAutoHyphens/>
        <w:spacing w:line="276" w:lineRule="auto"/>
        <w:rPr>
          <w:rFonts w:eastAsia="Calibri"/>
          <w:szCs w:val="24"/>
        </w:rPr>
      </w:pPr>
      <w:r w:rsidRPr="00F731D5">
        <w:rPr>
          <w:u w:val="single"/>
        </w:rPr>
        <w:t>Výpočet výšky grantu:</w:t>
      </w:r>
    </w:p>
    <w:p w14:paraId="2209B478" w14:textId="7FBFBD90" w:rsidR="00050F4E" w:rsidRPr="00F731D5" w:rsidRDefault="00151501" w:rsidP="00151501">
      <w:pPr>
        <w:suppressAutoHyphens/>
        <w:spacing w:line="276" w:lineRule="auto"/>
        <w:jc w:val="both"/>
        <w:rPr>
          <w:rFonts w:ascii="Times New Roman" w:eastAsia="Calibri" w:hAnsi="Times New Roman" w:cs="Times New Roman"/>
          <w:sz w:val="24"/>
          <w:szCs w:val="24"/>
        </w:rPr>
      </w:pPr>
      <w:r w:rsidRPr="00F731D5">
        <w:rPr>
          <w:rFonts w:ascii="Times New Roman" w:hAnsi="Times New Roman"/>
          <w:sz w:val="24"/>
        </w:rPr>
        <w:t>Grant predstavuje refundáciu vo výške 80 % týchto skutočne vynaložených oprávnených nákladov</w:t>
      </w:r>
      <w:r w:rsidR="00AA0220" w:rsidRPr="00F731D5">
        <w:rPr>
          <w:rFonts w:ascii="Times New Roman" w:hAnsi="Times New Roman"/>
          <w:sz w:val="24"/>
        </w:rPr>
        <w:t>.</w:t>
      </w:r>
      <w:r w:rsidRPr="00F731D5">
        <w:rPr>
          <w:rFonts w:ascii="Times New Roman" w:hAnsi="Times New Roman"/>
          <w:sz w:val="24"/>
        </w:rPr>
        <w:t xml:space="preserve"> </w:t>
      </w:r>
    </w:p>
    <w:p w14:paraId="695D2161" w14:textId="77777777" w:rsidR="00050F4E" w:rsidRPr="00F731D5" w:rsidRDefault="00050F4E" w:rsidP="00DF1BF3">
      <w:pPr>
        <w:pStyle w:val="ListParagraph"/>
        <w:numPr>
          <w:ilvl w:val="0"/>
          <w:numId w:val="33"/>
        </w:numPr>
        <w:suppressAutoHyphens/>
        <w:spacing w:line="276" w:lineRule="auto"/>
        <w:rPr>
          <w:u w:val="single"/>
        </w:rPr>
      </w:pPr>
      <w:r w:rsidRPr="00F731D5">
        <w:rPr>
          <w:u w:val="single"/>
        </w:rPr>
        <w:t xml:space="preserve">Oprávnené náklady: </w:t>
      </w:r>
    </w:p>
    <w:p w14:paraId="21F3D120" w14:textId="10D3057B" w:rsidR="00050F4E" w:rsidRPr="00F731D5" w:rsidRDefault="00050F4E" w:rsidP="00C114C7">
      <w:pPr>
        <w:pStyle w:val="ListParagraph"/>
        <w:numPr>
          <w:ilvl w:val="0"/>
          <w:numId w:val="34"/>
        </w:numPr>
        <w:spacing w:line="276" w:lineRule="auto"/>
        <w:rPr>
          <w:rFonts w:eastAsia="SimSun"/>
        </w:rPr>
      </w:pPr>
      <w:r w:rsidRPr="00F731D5">
        <w:lastRenderedPageBreak/>
        <w:t xml:space="preserve">Náklady súvisiace so zárukou na predbežné financovanie, ktorú skladá prijímateľ v prípade, že takúto záruku požaduje národná agentúra, ako sa stanovuje v karte údajov (pozri bod 4).  </w:t>
      </w:r>
    </w:p>
    <w:p w14:paraId="4F0FBFCC" w14:textId="7976B4EE" w:rsidR="00050F4E" w:rsidRPr="00F731D5" w:rsidRDefault="00C61604" w:rsidP="00C114C7">
      <w:pPr>
        <w:pStyle w:val="ListParagraph"/>
        <w:numPr>
          <w:ilvl w:val="0"/>
          <w:numId w:val="34"/>
        </w:numPr>
        <w:spacing w:line="276" w:lineRule="auto"/>
        <w:rPr>
          <w:rFonts w:eastAsia="SimSun"/>
        </w:rPr>
      </w:pPr>
      <w:r w:rsidRPr="00F731D5">
        <w:t xml:space="preserve">Vysoké cestovné náklady: náklady na cestovanie čo najhospodárnejším a najúčinnejším spôsobom, ak jednotkový príspevok nepokrýva aspoň 70 % cestovných nákladov. </w:t>
      </w:r>
      <w:r w:rsidR="0075402E" w:rsidRPr="00F731D5">
        <w:t>Mimoriadnymi nákladmi spojenými s vysokými cestovnými nákladmi sa nahrádza podpora na cestovné náklady. Po výbere účastníkov môže prijímateľ národnej agentúre predložiť žiadosť o financovanie vysokých cestovných nákladov ako mimoriadnych nákladov, prípadne ich môže pokryť sám prostredníctvom rozpočtového presunu v súlade s prílohou 5 k dohode.</w:t>
      </w:r>
    </w:p>
    <w:p w14:paraId="5CE99B64" w14:textId="77777777" w:rsidR="00050F4E" w:rsidRPr="00F731D5" w:rsidRDefault="00050F4E" w:rsidP="00DF1BF3">
      <w:pPr>
        <w:pStyle w:val="ListParagraph"/>
        <w:numPr>
          <w:ilvl w:val="0"/>
          <w:numId w:val="33"/>
        </w:numPr>
        <w:suppressAutoHyphens/>
        <w:spacing w:line="276" w:lineRule="auto"/>
        <w:rPr>
          <w:u w:val="single"/>
        </w:rPr>
      </w:pPr>
      <w:r w:rsidRPr="00F731D5">
        <w:rPr>
          <w:u w:val="single"/>
        </w:rPr>
        <w:t>Podporné doklady:</w:t>
      </w:r>
    </w:p>
    <w:p w14:paraId="2868964B" w14:textId="77777777" w:rsidR="00050F4E" w:rsidRPr="00F731D5" w:rsidRDefault="00050F4E" w:rsidP="009D67F6">
      <w:pPr>
        <w:suppressAutoHyphens/>
        <w:spacing w:after="0" w:line="276" w:lineRule="auto"/>
        <w:jc w:val="both"/>
        <w:rPr>
          <w:rFonts w:ascii="Times New Roman" w:eastAsia="SimSun" w:hAnsi="Times New Roman" w:cs="Times New Roman"/>
          <w:sz w:val="24"/>
          <w:szCs w:val="24"/>
        </w:rPr>
      </w:pPr>
      <w:r w:rsidRPr="00F731D5">
        <w:rPr>
          <w:rFonts w:ascii="Times New Roman" w:hAnsi="Times New Roman"/>
          <w:sz w:val="24"/>
        </w:rPr>
        <w:t xml:space="preserve">Doklad o nákladoch na finančnú záruku, ktorý vydal subjekt poskytujúci prijímateľovi záruku, s uvedením názvu a adresy subjektu, ktorý finančnú záruku vydal, výšky a meny nákladov na záruku, ako aj dátumu a podpisu zákonného zástupcu subjektu vydávajúceho záruku. </w:t>
      </w:r>
    </w:p>
    <w:p w14:paraId="4F5A7145" w14:textId="77777777" w:rsidR="00050F4E" w:rsidRPr="00F731D5" w:rsidRDefault="00050F4E" w:rsidP="00134C41">
      <w:pPr>
        <w:suppressAutoHyphens/>
        <w:spacing w:after="0" w:line="276" w:lineRule="auto"/>
        <w:ind w:left="1134"/>
        <w:jc w:val="both"/>
        <w:rPr>
          <w:rFonts w:ascii="Times New Roman" w:eastAsia="SimSun" w:hAnsi="Times New Roman" w:cs="Times New Roman"/>
          <w:sz w:val="24"/>
          <w:szCs w:val="24"/>
          <w:lang w:eastAsia="ar-SA"/>
        </w:rPr>
      </w:pPr>
    </w:p>
    <w:p w14:paraId="04A69606" w14:textId="5147602E" w:rsidR="000D69AE" w:rsidRPr="00F731D5" w:rsidRDefault="00050F4E" w:rsidP="000D69AE">
      <w:pPr>
        <w:suppressAutoHyphens/>
        <w:spacing w:after="200" w:line="276" w:lineRule="auto"/>
        <w:jc w:val="both"/>
        <w:rPr>
          <w:rFonts w:ascii="Times New Roman" w:eastAsia="SimSun" w:hAnsi="Times New Roman" w:cs="Times New Roman"/>
          <w:sz w:val="24"/>
          <w:szCs w:val="24"/>
        </w:rPr>
      </w:pPr>
      <w:r w:rsidRPr="00F731D5">
        <w:rPr>
          <w:rFonts w:ascii="Times New Roman" w:hAnsi="Times New Roman"/>
          <w:sz w:val="24"/>
        </w:rPr>
        <w:t xml:space="preserve">V prípade vysokých cestovných nákladov: dokumentácia </w:t>
      </w:r>
      <w:r w:rsidR="004A32B3" w:rsidRPr="00F731D5">
        <w:rPr>
          <w:rFonts w:ascii="Times New Roman" w:hAnsi="Times New Roman"/>
          <w:sz w:val="24"/>
        </w:rPr>
        <w:t>preukazujúca</w:t>
      </w:r>
      <w:r w:rsidRPr="00F731D5">
        <w:rPr>
          <w:rFonts w:ascii="Times New Roman" w:hAnsi="Times New Roman"/>
          <w:sz w:val="24"/>
        </w:rPr>
        <w:t xml:space="preserve"> potrebu tohto grantu pre účastníka podpísaná </w:t>
      </w:r>
      <w:r w:rsidR="004A32B3" w:rsidRPr="00F731D5">
        <w:rPr>
          <w:rFonts w:ascii="Times New Roman" w:hAnsi="Times New Roman"/>
          <w:sz w:val="24"/>
        </w:rPr>
        <w:t xml:space="preserve">hostiteľskou </w:t>
      </w:r>
      <w:r w:rsidRPr="00F731D5">
        <w:rPr>
          <w:rFonts w:ascii="Times New Roman" w:hAnsi="Times New Roman"/>
          <w:sz w:val="24"/>
        </w:rPr>
        <w:t>alebo vysielajúcou organizáciou, v ktorej sa uvádza meno účastníka, účel aktivity, ako aj dátum jej začatia a skončenia, dokumentácia týkajúca sa plánovaných skutočných nákladov a ich schválenia národnou agentúrou a doklad o úhrade súvisiacich nákladov na základe faktúr, v ktorých sa uvádza názov a adresa subjektu, ktorý vystavil faktúru, suma a mena, dátum faktúry a cestovná trasa</w:t>
      </w:r>
      <w:r w:rsidR="00644B46" w:rsidRPr="00F731D5">
        <w:rPr>
          <w:rFonts w:ascii="Times New Roman" w:hAnsi="Times New Roman"/>
          <w:sz w:val="24"/>
        </w:rPr>
        <w:t>.</w:t>
      </w:r>
    </w:p>
    <w:p w14:paraId="3CDACE0E" w14:textId="77777777" w:rsidR="0087743F" w:rsidRPr="00F731D5" w:rsidRDefault="0087743F" w:rsidP="0087743F">
      <w:pPr>
        <w:suppressAutoHyphens/>
        <w:spacing w:after="0" w:line="276" w:lineRule="auto"/>
        <w:jc w:val="both"/>
        <w:rPr>
          <w:rFonts w:ascii="Times New Roman" w:eastAsia="Calibri" w:hAnsi="Times New Roman" w:cs="Times New Roman"/>
          <w:sz w:val="24"/>
          <w:szCs w:val="24"/>
          <w:lang w:eastAsia="ar-SA"/>
        </w:rPr>
      </w:pPr>
    </w:p>
    <w:sectPr w:rsidR="0087743F" w:rsidRPr="00F731D5">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0C700" w14:textId="77777777" w:rsidR="001866B2" w:rsidRDefault="001866B2" w:rsidP="00817F20">
      <w:pPr>
        <w:spacing w:after="0" w:line="240" w:lineRule="auto"/>
      </w:pPr>
      <w:r>
        <w:separator/>
      </w:r>
    </w:p>
  </w:endnote>
  <w:endnote w:type="continuationSeparator" w:id="0">
    <w:p w14:paraId="5595A675" w14:textId="77777777" w:rsidR="001866B2" w:rsidRDefault="001866B2" w:rsidP="00817F20">
      <w:pPr>
        <w:spacing w:after="0" w:line="240" w:lineRule="auto"/>
      </w:pPr>
      <w:r>
        <w:continuationSeparator/>
      </w:r>
    </w:p>
  </w:endnote>
  <w:endnote w:type="continuationNotice" w:id="1">
    <w:p w14:paraId="01CDD9D9" w14:textId="77777777" w:rsidR="001866B2" w:rsidRDefault="00186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68461"/>
      <w:docPartObj>
        <w:docPartGallery w:val="Page Numbers (Bottom of Page)"/>
        <w:docPartUnique/>
      </w:docPartObj>
    </w:sdtPr>
    <w:sdtEndPr>
      <w:rPr>
        <w:noProof/>
      </w:rPr>
    </w:sdtEndPr>
    <w:sdtContent>
      <w:p w14:paraId="4931ABD7" w14:textId="56FE3EC3" w:rsidR="00E0295F" w:rsidRDefault="00E0295F">
        <w:pPr>
          <w:pStyle w:val="Footer"/>
          <w:jc w:val="right"/>
        </w:pPr>
        <w:r>
          <w:fldChar w:fldCharType="begin"/>
        </w:r>
        <w:r>
          <w:instrText xml:space="preserve"> PAGE   \* MERGEFORMAT </w:instrText>
        </w:r>
        <w:r>
          <w:fldChar w:fldCharType="separate"/>
        </w:r>
        <w:r w:rsidR="007378A3">
          <w:rPr>
            <w:noProof/>
          </w:rPr>
          <w:t>1</w:t>
        </w:r>
        <w: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B87B6" w14:textId="77777777" w:rsidR="001866B2" w:rsidRDefault="001866B2" w:rsidP="00817F20">
      <w:pPr>
        <w:spacing w:after="0" w:line="240" w:lineRule="auto"/>
      </w:pPr>
      <w:r>
        <w:separator/>
      </w:r>
    </w:p>
  </w:footnote>
  <w:footnote w:type="continuationSeparator" w:id="0">
    <w:p w14:paraId="538B7274" w14:textId="77777777" w:rsidR="001866B2" w:rsidRDefault="001866B2" w:rsidP="00817F20">
      <w:pPr>
        <w:spacing w:after="0" w:line="240" w:lineRule="auto"/>
      </w:pPr>
      <w:r>
        <w:continuationSeparator/>
      </w:r>
    </w:p>
  </w:footnote>
  <w:footnote w:type="continuationNotice" w:id="1">
    <w:p w14:paraId="0CC71226" w14:textId="77777777" w:rsidR="001866B2" w:rsidRDefault="001866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00267" w14:textId="7A40C9B6" w:rsidR="00F07993" w:rsidRPr="00F07993" w:rsidRDefault="001A55DB" w:rsidP="001A55DB">
    <w:pPr>
      <w:pStyle w:val="Header"/>
      <w:jc w:val="left"/>
      <w:rPr>
        <w:sz w:val="20"/>
        <w:szCs w:val="20"/>
      </w:rPr>
    </w:pPr>
    <w:r>
      <w:rPr>
        <w:sz w:val="20"/>
        <w:szCs w:val="20"/>
      </w:rPr>
      <w:t xml:space="preserve">Príloha 2                                                                                                                                                         </w:t>
    </w:r>
    <w:r w:rsidR="00F07993" w:rsidRPr="00F07993">
      <w:rPr>
        <w:sz w:val="20"/>
        <w:szCs w:val="20"/>
      </w:rPr>
      <w:t>V</w:t>
    </w:r>
    <w:r>
      <w:rPr>
        <w:sz w:val="20"/>
        <w:szCs w:val="20"/>
      </w:rPr>
      <w:t xml:space="preserve">ýzva </w:t>
    </w:r>
    <w:r w:rsidR="00F07993" w:rsidRPr="00F07993">
      <w:rPr>
        <w:sz w:val="20"/>
        <w:szCs w:val="20"/>
      </w:rPr>
      <w:t xml:space="preserve">2024                                                                                                                           </w:t>
    </w:r>
    <w:r w:rsidR="00F07993">
      <w:rPr>
        <w:sz w:val="20"/>
        <w:szCs w:val="20"/>
      </w:rPr>
      <w:t xml:space="preserve">                               </w:t>
    </w:r>
    <w:r w:rsidR="00F07993" w:rsidRPr="00F07993">
      <w:rPr>
        <w:sz w:val="20"/>
        <w:szCs w:val="20"/>
      </w:rPr>
      <w:t xml:space="preserve"> KA131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D474F774"/>
    <w:lvl w:ilvl="0">
      <w:start w:val="1"/>
      <w:numFmt w:val="bullet"/>
      <w:lvlText w:val=""/>
      <w:lvlJc w:val="left"/>
      <w:pPr>
        <w:tabs>
          <w:tab w:val="num" w:pos="-1"/>
        </w:tabs>
        <w:ind w:left="3239" w:hanging="360"/>
      </w:pPr>
      <w:rPr>
        <w:rFonts w:ascii="Symbol" w:hAnsi="Symbol"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9"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15:restartNumberingAfterBreak="0">
    <w:nsid w:val="53A51701"/>
    <w:multiLevelType w:val="multilevel"/>
    <w:tmpl w:val="36C22A3C"/>
    <w:lvl w:ilvl="0">
      <w:start w:val="1"/>
      <w:numFmt w:val="bullet"/>
      <w:lvlText w:val=""/>
      <w:lvlJc w:val="left"/>
      <w:pPr>
        <w:tabs>
          <w:tab w:val="num" w:pos="1136"/>
        </w:tabs>
        <w:ind w:left="4016" w:hanging="360"/>
      </w:pPr>
      <w:rPr>
        <w:rFonts w:ascii="Symbol" w:hAnsi="Symbol"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38"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0"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5"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9"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0"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48444A9"/>
    <w:multiLevelType w:val="hybridMultilevel"/>
    <w:tmpl w:val="92927034"/>
    <w:lvl w:ilvl="0" w:tplc="FC38A5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45056586">
    <w:abstractNumId w:val="39"/>
  </w:num>
  <w:num w:numId="2" w16cid:durableId="527259076">
    <w:abstractNumId w:val="28"/>
  </w:num>
  <w:num w:numId="3" w16cid:durableId="1331785879">
    <w:abstractNumId w:val="27"/>
  </w:num>
  <w:num w:numId="4" w16cid:durableId="357974656">
    <w:abstractNumId w:val="24"/>
  </w:num>
  <w:num w:numId="5" w16cid:durableId="114295833">
    <w:abstractNumId w:val="23"/>
  </w:num>
  <w:num w:numId="6" w16cid:durableId="169757408">
    <w:abstractNumId w:val="44"/>
  </w:num>
  <w:num w:numId="7" w16cid:durableId="829754720">
    <w:abstractNumId w:val="47"/>
  </w:num>
  <w:num w:numId="8" w16cid:durableId="1005942116">
    <w:abstractNumId w:val="46"/>
  </w:num>
  <w:num w:numId="9" w16cid:durableId="1408380764">
    <w:abstractNumId w:val="48"/>
  </w:num>
  <w:num w:numId="10" w16cid:durableId="484514341">
    <w:abstractNumId w:val="26"/>
  </w:num>
  <w:num w:numId="11" w16cid:durableId="821502598">
    <w:abstractNumId w:val="30"/>
  </w:num>
  <w:num w:numId="12" w16cid:durableId="1716195490">
    <w:abstractNumId w:val="32"/>
  </w:num>
  <w:num w:numId="13" w16cid:durableId="1715503069">
    <w:abstractNumId w:val="31"/>
  </w:num>
  <w:num w:numId="14" w16cid:durableId="2105497005">
    <w:abstractNumId w:val="22"/>
  </w:num>
  <w:num w:numId="15" w16cid:durableId="931669953">
    <w:abstractNumId w:val="34"/>
  </w:num>
  <w:num w:numId="16" w16cid:durableId="703015959">
    <w:abstractNumId w:val="5"/>
  </w:num>
  <w:num w:numId="17" w16cid:durableId="748231424">
    <w:abstractNumId w:val="6"/>
  </w:num>
  <w:num w:numId="18" w16cid:durableId="1408570135">
    <w:abstractNumId w:val="11"/>
  </w:num>
  <w:num w:numId="19" w16cid:durableId="318535227">
    <w:abstractNumId w:val="19"/>
  </w:num>
  <w:num w:numId="20" w16cid:durableId="1487622156">
    <w:abstractNumId w:val="37"/>
  </w:num>
  <w:num w:numId="21" w16cid:durableId="1711146723">
    <w:abstractNumId w:val="21"/>
  </w:num>
  <w:num w:numId="22" w16cid:durableId="1007053273">
    <w:abstractNumId w:val="33"/>
  </w:num>
  <w:num w:numId="23" w16cid:durableId="1938439895">
    <w:abstractNumId w:val="40"/>
    <w:lvlOverride w:ilvl="0">
      <w:startOverride w:val="1"/>
    </w:lvlOverride>
    <w:lvlOverride w:ilvl="1"/>
    <w:lvlOverride w:ilvl="2"/>
    <w:lvlOverride w:ilvl="3"/>
    <w:lvlOverride w:ilvl="4"/>
    <w:lvlOverride w:ilvl="5"/>
    <w:lvlOverride w:ilvl="6"/>
    <w:lvlOverride w:ilvl="7"/>
    <w:lvlOverride w:ilvl="8"/>
  </w:num>
  <w:num w:numId="24" w16cid:durableId="263853098">
    <w:abstractNumId w:val="45"/>
  </w:num>
  <w:num w:numId="25" w16cid:durableId="1922711742">
    <w:abstractNumId w:val="38"/>
  </w:num>
  <w:num w:numId="26" w16cid:durableId="352658791">
    <w:abstractNumId w:val="36"/>
  </w:num>
  <w:num w:numId="27" w16cid:durableId="1061712064">
    <w:abstractNumId w:val="42"/>
  </w:num>
  <w:num w:numId="28" w16cid:durableId="288897503">
    <w:abstractNumId w:val="43"/>
  </w:num>
  <w:num w:numId="29" w16cid:durableId="1211916666">
    <w:abstractNumId w:val="49"/>
  </w:num>
  <w:num w:numId="30" w16cid:durableId="769662644">
    <w:abstractNumId w:val="29"/>
  </w:num>
  <w:num w:numId="31" w16cid:durableId="1420520425">
    <w:abstractNumId w:val="41"/>
  </w:num>
  <w:num w:numId="32" w16cid:durableId="1365713397">
    <w:abstractNumId w:val="53"/>
  </w:num>
  <w:num w:numId="33" w16cid:durableId="426385411">
    <w:abstractNumId w:val="35"/>
  </w:num>
  <w:num w:numId="34" w16cid:durableId="1884172916">
    <w:abstractNumId w:val="51"/>
  </w:num>
  <w:num w:numId="35" w16cid:durableId="466511041">
    <w:abstractNumId w:val="52"/>
  </w:num>
  <w:num w:numId="36" w16cid:durableId="1791363470">
    <w:abstractNumId w:val="50"/>
  </w:num>
  <w:num w:numId="37" w16cid:durableId="440027330">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nb-NO" w:vendorID="64" w:dllVersion="0" w:nlCheck="1" w:checkStyle="0"/>
  <w:activeWritingStyle w:appName="MSWord" w:lang="fr-BE" w:vendorID="64" w:dllVersion="0" w:nlCheck="1" w:checkStyle="0"/>
  <w:activeWritingStyle w:appName="MSWord" w:lang="fr-BE" w:vendorID="64" w:dllVersion="6"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gNum" w:val="1"/>
    <w:docVar w:name="LW_DocType" w:val="NORMAL"/>
  </w:docVars>
  <w:rsids>
    <w:rsidRoot w:val="002529B7"/>
    <w:rsid w:val="000018AA"/>
    <w:rsid w:val="0000272E"/>
    <w:rsid w:val="000031F1"/>
    <w:rsid w:val="00003626"/>
    <w:rsid w:val="00004D49"/>
    <w:rsid w:val="00004DFA"/>
    <w:rsid w:val="00005BFA"/>
    <w:rsid w:val="0000620F"/>
    <w:rsid w:val="000122DF"/>
    <w:rsid w:val="00013B9F"/>
    <w:rsid w:val="000152CA"/>
    <w:rsid w:val="00017E9A"/>
    <w:rsid w:val="0002076C"/>
    <w:rsid w:val="00023169"/>
    <w:rsid w:val="0002471D"/>
    <w:rsid w:val="00026686"/>
    <w:rsid w:val="000276CF"/>
    <w:rsid w:val="00027A78"/>
    <w:rsid w:val="00030104"/>
    <w:rsid w:val="00030F53"/>
    <w:rsid w:val="00037B43"/>
    <w:rsid w:val="000402EE"/>
    <w:rsid w:val="00041611"/>
    <w:rsid w:val="00042E9D"/>
    <w:rsid w:val="00042F34"/>
    <w:rsid w:val="00043385"/>
    <w:rsid w:val="00043A76"/>
    <w:rsid w:val="00047322"/>
    <w:rsid w:val="00047D62"/>
    <w:rsid w:val="00050F4E"/>
    <w:rsid w:val="00052F29"/>
    <w:rsid w:val="00053C23"/>
    <w:rsid w:val="00056E93"/>
    <w:rsid w:val="00061599"/>
    <w:rsid w:val="00064BBA"/>
    <w:rsid w:val="000652F7"/>
    <w:rsid w:val="00084543"/>
    <w:rsid w:val="00092DF4"/>
    <w:rsid w:val="00093FC7"/>
    <w:rsid w:val="000944A0"/>
    <w:rsid w:val="000950C5"/>
    <w:rsid w:val="00095575"/>
    <w:rsid w:val="000A5DC9"/>
    <w:rsid w:val="000A6662"/>
    <w:rsid w:val="000B04F3"/>
    <w:rsid w:val="000B0859"/>
    <w:rsid w:val="000B0E1E"/>
    <w:rsid w:val="000B134B"/>
    <w:rsid w:val="000B267D"/>
    <w:rsid w:val="000B7038"/>
    <w:rsid w:val="000B767D"/>
    <w:rsid w:val="000C0D0F"/>
    <w:rsid w:val="000C5874"/>
    <w:rsid w:val="000D067F"/>
    <w:rsid w:val="000D37B4"/>
    <w:rsid w:val="000D4EC5"/>
    <w:rsid w:val="000D4FA9"/>
    <w:rsid w:val="000D5561"/>
    <w:rsid w:val="000D69AE"/>
    <w:rsid w:val="000E3C7C"/>
    <w:rsid w:val="000E45BA"/>
    <w:rsid w:val="000E69C7"/>
    <w:rsid w:val="000F0457"/>
    <w:rsid w:val="000F0ED0"/>
    <w:rsid w:val="000F6C3D"/>
    <w:rsid w:val="00104F58"/>
    <w:rsid w:val="00106562"/>
    <w:rsid w:val="00110701"/>
    <w:rsid w:val="0011105D"/>
    <w:rsid w:val="0011117A"/>
    <w:rsid w:val="00114E4D"/>
    <w:rsid w:val="00117CA9"/>
    <w:rsid w:val="00120527"/>
    <w:rsid w:val="00122780"/>
    <w:rsid w:val="00123A6D"/>
    <w:rsid w:val="00123EDF"/>
    <w:rsid w:val="001247F3"/>
    <w:rsid w:val="00125C45"/>
    <w:rsid w:val="00126728"/>
    <w:rsid w:val="00127751"/>
    <w:rsid w:val="0013169A"/>
    <w:rsid w:val="00131A41"/>
    <w:rsid w:val="001345EA"/>
    <w:rsid w:val="00134C41"/>
    <w:rsid w:val="00140DA7"/>
    <w:rsid w:val="001511D8"/>
    <w:rsid w:val="00151501"/>
    <w:rsid w:val="0015371C"/>
    <w:rsid w:val="00155216"/>
    <w:rsid w:val="00155D61"/>
    <w:rsid w:val="00162920"/>
    <w:rsid w:val="00165414"/>
    <w:rsid w:val="00166FFB"/>
    <w:rsid w:val="0017159C"/>
    <w:rsid w:val="0017562A"/>
    <w:rsid w:val="00175DB1"/>
    <w:rsid w:val="00177C92"/>
    <w:rsid w:val="0018065C"/>
    <w:rsid w:val="00181535"/>
    <w:rsid w:val="001819A0"/>
    <w:rsid w:val="001830AA"/>
    <w:rsid w:val="00183E0B"/>
    <w:rsid w:val="001866B2"/>
    <w:rsid w:val="00186B51"/>
    <w:rsid w:val="00186E97"/>
    <w:rsid w:val="00190976"/>
    <w:rsid w:val="0019420E"/>
    <w:rsid w:val="0019553A"/>
    <w:rsid w:val="001965BA"/>
    <w:rsid w:val="001A48B8"/>
    <w:rsid w:val="001A4B6E"/>
    <w:rsid w:val="001A5233"/>
    <w:rsid w:val="001A55DB"/>
    <w:rsid w:val="001A5A8E"/>
    <w:rsid w:val="001B1565"/>
    <w:rsid w:val="001B20DE"/>
    <w:rsid w:val="001B3C33"/>
    <w:rsid w:val="001B4100"/>
    <w:rsid w:val="001B5F6B"/>
    <w:rsid w:val="001B6E5D"/>
    <w:rsid w:val="001C055E"/>
    <w:rsid w:val="001C0B68"/>
    <w:rsid w:val="001C1AD4"/>
    <w:rsid w:val="001C1EF6"/>
    <w:rsid w:val="001C202A"/>
    <w:rsid w:val="001C2C06"/>
    <w:rsid w:val="001D4174"/>
    <w:rsid w:val="001D544C"/>
    <w:rsid w:val="001D6842"/>
    <w:rsid w:val="001E1FF7"/>
    <w:rsid w:val="001F1EF2"/>
    <w:rsid w:val="001F5330"/>
    <w:rsid w:val="001F5DE8"/>
    <w:rsid w:val="001F6974"/>
    <w:rsid w:val="001F76D9"/>
    <w:rsid w:val="00205469"/>
    <w:rsid w:val="002054D0"/>
    <w:rsid w:val="00206032"/>
    <w:rsid w:val="00210377"/>
    <w:rsid w:val="00210E98"/>
    <w:rsid w:val="002138CE"/>
    <w:rsid w:val="00213E08"/>
    <w:rsid w:val="0021670F"/>
    <w:rsid w:val="00217113"/>
    <w:rsid w:val="002300AF"/>
    <w:rsid w:val="0023080F"/>
    <w:rsid w:val="002318DA"/>
    <w:rsid w:val="002335D4"/>
    <w:rsid w:val="0023544D"/>
    <w:rsid w:val="002409FB"/>
    <w:rsid w:val="00241866"/>
    <w:rsid w:val="002529B7"/>
    <w:rsid w:val="00255F40"/>
    <w:rsid w:val="00256088"/>
    <w:rsid w:val="0025762A"/>
    <w:rsid w:val="00272BCD"/>
    <w:rsid w:val="002761DC"/>
    <w:rsid w:val="00277305"/>
    <w:rsid w:val="0028078F"/>
    <w:rsid w:val="002827E0"/>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B27C6"/>
    <w:rsid w:val="002B56F3"/>
    <w:rsid w:val="002B58B1"/>
    <w:rsid w:val="002B6C39"/>
    <w:rsid w:val="002C3105"/>
    <w:rsid w:val="002C56F2"/>
    <w:rsid w:val="002C7535"/>
    <w:rsid w:val="002D0657"/>
    <w:rsid w:val="002D159F"/>
    <w:rsid w:val="002D2C82"/>
    <w:rsid w:val="002D6E8D"/>
    <w:rsid w:val="002E17E9"/>
    <w:rsid w:val="002E268B"/>
    <w:rsid w:val="002E3EC6"/>
    <w:rsid w:val="002E4398"/>
    <w:rsid w:val="002E470F"/>
    <w:rsid w:val="002E59DD"/>
    <w:rsid w:val="002F0086"/>
    <w:rsid w:val="002F0875"/>
    <w:rsid w:val="002F08AD"/>
    <w:rsid w:val="002F37CC"/>
    <w:rsid w:val="002F4B83"/>
    <w:rsid w:val="002F51EF"/>
    <w:rsid w:val="002F685D"/>
    <w:rsid w:val="002F7236"/>
    <w:rsid w:val="00300B65"/>
    <w:rsid w:val="0030308F"/>
    <w:rsid w:val="00304445"/>
    <w:rsid w:val="00307749"/>
    <w:rsid w:val="003125E2"/>
    <w:rsid w:val="00314EFC"/>
    <w:rsid w:val="003162D7"/>
    <w:rsid w:val="00316D3B"/>
    <w:rsid w:val="00316DC1"/>
    <w:rsid w:val="00323825"/>
    <w:rsid w:val="00332DAA"/>
    <w:rsid w:val="003331AA"/>
    <w:rsid w:val="00335D87"/>
    <w:rsid w:val="00337589"/>
    <w:rsid w:val="00340D29"/>
    <w:rsid w:val="00342CB2"/>
    <w:rsid w:val="00346A1C"/>
    <w:rsid w:val="00347BFD"/>
    <w:rsid w:val="00353AFE"/>
    <w:rsid w:val="00353DC1"/>
    <w:rsid w:val="00355986"/>
    <w:rsid w:val="003577C9"/>
    <w:rsid w:val="003606D1"/>
    <w:rsid w:val="0036096E"/>
    <w:rsid w:val="00362A16"/>
    <w:rsid w:val="00362F4A"/>
    <w:rsid w:val="00363878"/>
    <w:rsid w:val="00365B92"/>
    <w:rsid w:val="0037008D"/>
    <w:rsid w:val="0037401B"/>
    <w:rsid w:val="003801C1"/>
    <w:rsid w:val="003803A4"/>
    <w:rsid w:val="00381FED"/>
    <w:rsid w:val="003875FF"/>
    <w:rsid w:val="003934F5"/>
    <w:rsid w:val="003A3AD2"/>
    <w:rsid w:val="003A55C8"/>
    <w:rsid w:val="003A71BF"/>
    <w:rsid w:val="003B0446"/>
    <w:rsid w:val="003B1DD2"/>
    <w:rsid w:val="003B62D0"/>
    <w:rsid w:val="003B6F8B"/>
    <w:rsid w:val="003B7AEE"/>
    <w:rsid w:val="003C01F5"/>
    <w:rsid w:val="003C1898"/>
    <w:rsid w:val="003C198A"/>
    <w:rsid w:val="003C424A"/>
    <w:rsid w:val="003C5309"/>
    <w:rsid w:val="003D4BA9"/>
    <w:rsid w:val="003D4DF0"/>
    <w:rsid w:val="003D501C"/>
    <w:rsid w:val="003E259F"/>
    <w:rsid w:val="003E5806"/>
    <w:rsid w:val="003F0697"/>
    <w:rsid w:val="003F3C62"/>
    <w:rsid w:val="003F6E42"/>
    <w:rsid w:val="00401F51"/>
    <w:rsid w:val="00403668"/>
    <w:rsid w:val="00405EFB"/>
    <w:rsid w:val="004147E8"/>
    <w:rsid w:val="004240B6"/>
    <w:rsid w:val="00424C56"/>
    <w:rsid w:val="00425D83"/>
    <w:rsid w:val="00427EC3"/>
    <w:rsid w:val="004307AB"/>
    <w:rsid w:val="00435C65"/>
    <w:rsid w:val="00443E91"/>
    <w:rsid w:val="00471BE0"/>
    <w:rsid w:val="0047701D"/>
    <w:rsid w:val="0048111E"/>
    <w:rsid w:val="0048171E"/>
    <w:rsid w:val="00481E3B"/>
    <w:rsid w:val="004822DD"/>
    <w:rsid w:val="00482DC1"/>
    <w:rsid w:val="00486C40"/>
    <w:rsid w:val="00487FE6"/>
    <w:rsid w:val="00490240"/>
    <w:rsid w:val="00495F16"/>
    <w:rsid w:val="00496E03"/>
    <w:rsid w:val="0049732A"/>
    <w:rsid w:val="004A1813"/>
    <w:rsid w:val="004A32B3"/>
    <w:rsid w:val="004A6EB6"/>
    <w:rsid w:val="004B7170"/>
    <w:rsid w:val="004C46B5"/>
    <w:rsid w:val="004C5FB7"/>
    <w:rsid w:val="004C7D40"/>
    <w:rsid w:val="004D0790"/>
    <w:rsid w:val="004D15CF"/>
    <w:rsid w:val="004D3699"/>
    <w:rsid w:val="004E2C45"/>
    <w:rsid w:val="004E34E0"/>
    <w:rsid w:val="004E4413"/>
    <w:rsid w:val="004E6425"/>
    <w:rsid w:val="004F354A"/>
    <w:rsid w:val="004F442A"/>
    <w:rsid w:val="004F4B64"/>
    <w:rsid w:val="004F5BC7"/>
    <w:rsid w:val="004F65B2"/>
    <w:rsid w:val="00502701"/>
    <w:rsid w:val="005028F9"/>
    <w:rsid w:val="00502BE7"/>
    <w:rsid w:val="0051056C"/>
    <w:rsid w:val="00510DC4"/>
    <w:rsid w:val="0051168E"/>
    <w:rsid w:val="00512016"/>
    <w:rsid w:val="00512398"/>
    <w:rsid w:val="0051250E"/>
    <w:rsid w:val="005163BF"/>
    <w:rsid w:val="005327B8"/>
    <w:rsid w:val="00543BD7"/>
    <w:rsid w:val="00544C8E"/>
    <w:rsid w:val="00546C4D"/>
    <w:rsid w:val="00546C6F"/>
    <w:rsid w:val="005504C0"/>
    <w:rsid w:val="00552893"/>
    <w:rsid w:val="00557C89"/>
    <w:rsid w:val="00560CAB"/>
    <w:rsid w:val="005613B5"/>
    <w:rsid w:val="005619CC"/>
    <w:rsid w:val="00563330"/>
    <w:rsid w:val="00565768"/>
    <w:rsid w:val="00565FCF"/>
    <w:rsid w:val="00570D28"/>
    <w:rsid w:val="00572320"/>
    <w:rsid w:val="0057360D"/>
    <w:rsid w:val="00573BA8"/>
    <w:rsid w:val="005760BA"/>
    <w:rsid w:val="005769E9"/>
    <w:rsid w:val="00584E66"/>
    <w:rsid w:val="00585EC6"/>
    <w:rsid w:val="0058623C"/>
    <w:rsid w:val="00595B61"/>
    <w:rsid w:val="00597E9D"/>
    <w:rsid w:val="005A0C8E"/>
    <w:rsid w:val="005A1C7F"/>
    <w:rsid w:val="005A2FBE"/>
    <w:rsid w:val="005A3076"/>
    <w:rsid w:val="005B1D95"/>
    <w:rsid w:val="005B477B"/>
    <w:rsid w:val="005B6572"/>
    <w:rsid w:val="005C07FF"/>
    <w:rsid w:val="005C32CB"/>
    <w:rsid w:val="005C4B34"/>
    <w:rsid w:val="005C7AD5"/>
    <w:rsid w:val="005D0C8F"/>
    <w:rsid w:val="005D11F1"/>
    <w:rsid w:val="005D5441"/>
    <w:rsid w:val="005D64AC"/>
    <w:rsid w:val="005D6EFF"/>
    <w:rsid w:val="005E0E03"/>
    <w:rsid w:val="005E5D4B"/>
    <w:rsid w:val="005E6644"/>
    <w:rsid w:val="005F088B"/>
    <w:rsid w:val="005F36AE"/>
    <w:rsid w:val="005F6B71"/>
    <w:rsid w:val="005F712D"/>
    <w:rsid w:val="005F7260"/>
    <w:rsid w:val="005F78FB"/>
    <w:rsid w:val="00600878"/>
    <w:rsid w:val="00604187"/>
    <w:rsid w:val="006041A9"/>
    <w:rsid w:val="0060584E"/>
    <w:rsid w:val="006066A9"/>
    <w:rsid w:val="006069C8"/>
    <w:rsid w:val="00607976"/>
    <w:rsid w:val="00614B10"/>
    <w:rsid w:val="00615B69"/>
    <w:rsid w:val="00617C93"/>
    <w:rsid w:val="00621755"/>
    <w:rsid w:val="00632C98"/>
    <w:rsid w:val="00636E67"/>
    <w:rsid w:val="00642CDD"/>
    <w:rsid w:val="00643205"/>
    <w:rsid w:val="00643301"/>
    <w:rsid w:val="00643D34"/>
    <w:rsid w:val="00644B46"/>
    <w:rsid w:val="006450E9"/>
    <w:rsid w:val="00650121"/>
    <w:rsid w:val="006508E8"/>
    <w:rsid w:val="00652A90"/>
    <w:rsid w:val="00652D4E"/>
    <w:rsid w:val="0065476B"/>
    <w:rsid w:val="00654B3F"/>
    <w:rsid w:val="0065549E"/>
    <w:rsid w:val="0065659D"/>
    <w:rsid w:val="00665FE7"/>
    <w:rsid w:val="00666C15"/>
    <w:rsid w:val="006721CA"/>
    <w:rsid w:val="0067299F"/>
    <w:rsid w:val="006754F6"/>
    <w:rsid w:val="00675792"/>
    <w:rsid w:val="0068262B"/>
    <w:rsid w:val="00692D1A"/>
    <w:rsid w:val="00695FAD"/>
    <w:rsid w:val="006A0735"/>
    <w:rsid w:val="006A0F78"/>
    <w:rsid w:val="006A1588"/>
    <w:rsid w:val="006A162A"/>
    <w:rsid w:val="006A740D"/>
    <w:rsid w:val="006A7C2D"/>
    <w:rsid w:val="006B1292"/>
    <w:rsid w:val="006B41C9"/>
    <w:rsid w:val="006B4C78"/>
    <w:rsid w:val="006B6A68"/>
    <w:rsid w:val="006B7360"/>
    <w:rsid w:val="006B7D8F"/>
    <w:rsid w:val="006C0F5D"/>
    <w:rsid w:val="006C139B"/>
    <w:rsid w:val="006C27A1"/>
    <w:rsid w:val="006C3FBD"/>
    <w:rsid w:val="006C4171"/>
    <w:rsid w:val="006C421B"/>
    <w:rsid w:val="006C4822"/>
    <w:rsid w:val="006C581A"/>
    <w:rsid w:val="006C5B7E"/>
    <w:rsid w:val="006C6577"/>
    <w:rsid w:val="006C6EC2"/>
    <w:rsid w:val="006D0BDB"/>
    <w:rsid w:val="006E3A91"/>
    <w:rsid w:val="006E6519"/>
    <w:rsid w:val="006E6A1F"/>
    <w:rsid w:val="006F0ECA"/>
    <w:rsid w:val="006F15D7"/>
    <w:rsid w:val="006F45F4"/>
    <w:rsid w:val="006F5A15"/>
    <w:rsid w:val="006F7846"/>
    <w:rsid w:val="00701C8B"/>
    <w:rsid w:val="0070208C"/>
    <w:rsid w:val="00702D75"/>
    <w:rsid w:val="00705323"/>
    <w:rsid w:val="00710E6B"/>
    <w:rsid w:val="00711F7B"/>
    <w:rsid w:val="007125AB"/>
    <w:rsid w:val="0071363A"/>
    <w:rsid w:val="00713D6C"/>
    <w:rsid w:val="0071613A"/>
    <w:rsid w:val="00720F17"/>
    <w:rsid w:val="007222EC"/>
    <w:rsid w:val="00724741"/>
    <w:rsid w:val="0072543D"/>
    <w:rsid w:val="00727DB9"/>
    <w:rsid w:val="007340A1"/>
    <w:rsid w:val="007349A4"/>
    <w:rsid w:val="007363C6"/>
    <w:rsid w:val="00736544"/>
    <w:rsid w:val="007378A3"/>
    <w:rsid w:val="007407C4"/>
    <w:rsid w:val="00744151"/>
    <w:rsid w:val="00747B85"/>
    <w:rsid w:val="0075068E"/>
    <w:rsid w:val="00754024"/>
    <w:rsid w:val="0075402E"/>
    <w:rsid w:val="00754B99"/>
    <w:rsid w:val="007633F8"/>
    <w:rsid w:val="00763944"/>
    <w:rsid w:val="0076646C"/>
    <w:rsid w:val="007709F3"/>
    <w:rsid w:val="00771C83"/>
    <w:rsid w:val="007813F7"/>
    <w:rsid w:val="00782425"/>
    <w:rsid w:val="007826F8"/>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EA4"/>
    <w:rsid w:val="007C3059"/>
    <w:rsid w:val="007C6FD7"/>
    <w:rsid w:val="007C738C"/>
    <w:rsid w:val="007C7D7B"/>
    <w:rsid w:val="007D2FD5"/>
    <w:rsid w:val="007D6080"/>
    <w:rsid w:val="007E07E8"/>
    <w:rsid w:val="007F03AE"/>
    <w:rsid w:val="007F06D1"/>
    <w:rsid w:val="007F07B1"/>
    <w:rsid w:val="007F10F6"/>
    <w:rsid w:val="007F299C"/>
    <w:rsid w:val="007F2F7D"/>
    <w:rsid w:val="007F576A"/>
    <w:rsid w:val="007F6CA4"/>
    <w:rsid w:val="007F75E4"/>
    <w:rsid w:val="007F7953"/>
    <w:rsid w:val="008014A8"/>
    <w:rsid w:val="00804C45"/>
    <w:rsid w:val="0080622E"/>
    <w:rsid w:val="00806582"/>
    <w:rsid w:val="00814FC2"/>
    <w:rsid w:val="0081758A"/>
    <w:rsid w:val="00817B35"/>
    <w:rsid w:val="00817F20"/>
    <w:rsid w:val="0082286F"/>
    <w:rsid w:val="0082327C"/>
    <w:rsid w:val="00825693"/>
    <w:rsid w:val="00825BC1"/>
    <w:rsid w:val="00832806"/>
    <w:rsid w:val="008332AE"/>
    <w:rsid w:val="00833A0C"/>
    <w:rsid w:val="008346E4"/>
    <w:rsid w:val="00834F48"/>
    <w:rsid w:val="00836BC1"/>
    <w:rsid w:val="00837FED"/>
    <w:rsid w:val="00842691"/>
    <w:rsid w:val="0084546E"/>
    <w:rsid w:val="00846266"/>
    <w:rsid w:val="00847834"/>
    <w:rsid w:val="00847F6D"/>
    <w:rsid w:val="0085151D"/>
    <w:rsid w:val="0085155A"/>
    <w:rsid w:val="0085178E"/>
    <w:rsid w:val="00851E4C"/>
    <w:rsid w:val="00853CF1"/>
    <w:rsid w:val="00857327"/>
    <w:rsid w:val="00865379"/>
    <w:rsid w:val="00867FE3"/>
    <w:rsid w:val="00870B65"/>
    <w:rsid w:val="008717F3"/>
    <w:rsid w:val="008744CD"/>
    <w:rsid w:val="008747D3"/>
    <w:rsid w:val="0087743F"/>
    <w:rsid w:val="008778C9"/>
    <w:rsid w:val="00883579"/>
    <w:rsid w:val="00884E12"/>
    <w:rsid w:val="00887E6B"/>
    <w:rsid w:val="00893207"/>
    <w:rsid w:val="008955D8"/>
    <w:rsid w:val="00896D2C"/>
    <w:rsid w:val="00896EA7"/>
    <w:rsid w:val="008978B4"/>
    <w:rsid w:val="00897957"/>
    <w:rsid w:val="008A16F8"/>
    <w:rsid w:val="008A1B71"/>
    <w:rsid w:val="008A1F09"/>
    <w:rsid w:val="008A604C"/>
    <w:rsid w:val="008A65D9"/>
    <w:rsid w:val="008A74F7"/>
    <w:rsid w:val="008B228A"/>
    <w:rsid w:val="008B3597"/>
    <w:rsid w:val="008B3CD5"/>
    <w:rsid w:val="008B58CD"/>
    <w:rsid w:val="008B5B96"/>
    <w:rsid w:val="008B6160"/>
    <w:rsid w:val="008B796A"/>
    <w:rsid w:val="008C0286"/>
    <w:rsid w:val="008C0A8B"/>
    <w:rsid w:val="008C4BA8"/>
    <w:rsid w:val="008D2368"/>
    <w:rsid w:val="008D6C4C"/>
    <w:rsid w:val="008D7936"/>
    <w:rsid w:val="008E1CDF"/>
    <w:rsid w:val="008E4ABB"/>
    <w:rsid w:val="008E4B47"/>
    <w:rsid w:val="008E5AE5"/>
    <w:rsid w:val="008E6A34"/>
    <w:rsid w:val="008E7015"/>
    <w:rsid w:val="008F0541"/>
    <w:rsid w:val="008F1428"/>
    <w:rsid w:val="008F174F"/>
    <w:rsid w:val="008F4E55"/>
    <w:rsid w:val="008F5329"/>
    <w:rsid w:val="009023D5"/>
    <w:rsid w:val="00902A61"/>
    <w:rsid w:val="00903AF7"/>
    <w:rsid w:val="00911569"/>
    <w:rsid w:val="00914615"/>
    <w:rsid w:val="0091492B"/>
    <w:rsid w:val="00916113"/>
    <w:rsid w:val="00926109"/>
    <w:rsid w:val="009262B2"/>
    <w:rsid w:val="00926EE9"/>
    <w:rsid w:val="00930908"/>
    <w:rsid w:val="009319BB"/>
    <w:rsid w:val="00934AAE"/>
    <w:rsid w:val="00935A14"/>
    <w:rsid w:val="009452EA"/>
    <w:rsid w:val="009529D4"/>
    <w:rsid w:val="00952F10"/>
    <w:rsid w:val="009534D2"/>
    <w:rsid w:val="00965BA4"/>
    <w:rsid w:val="00975507"/>
    <w:rsid w:val="00975D10"/>
    <w:rsid w:val="00984BBB"/>
    <w:rsid w:val="00984FEE"/>
    <w:rsid w:val="0099065C"/>
    <w:rsid w:val="009935E9"/>
    <w:rsid w:val="0099694D"/>
    <w:rsid w:val="00996FE9"/>
    <w:rsid w:val="009A0408"/>
    <w:rsid w:val="009A135D"/>
    <w:rsid w:val="009A29B9"/>
    <w:rsid w:val="009A7E69"/>
    <w:rsid w:val="009B1ADE"/>
    <w:rsid w:val="009B4251"/>
    <w:rsid w:val="009B5560"/>
    <w:rsid w:val="009B5C74"/>
    <w:rsid w:val="009B6506"/>
    <w:rsid w:val="009B6993"/>
    <w:rsid w:val="009C08E7"/>
    <w:rsid w:val="009C0FF4"/>
    <w:rsid w:val="009C10E1"/>
    <w:rsid w:val="009C23F3"/>
    <w:rsid w:val="009C244E"/>
    <w:rsid w:val="009C3A32"/>
    <w:rsid w:val="009C5C11"/>
    <w:rsid w:val="009D0297"/>
    <w:rsid w:val="009D3855"/>
    <w:rsid w:val="009D4E3C"/>
    <w:rsid w:val="009D53D9"/>
    <w:rsid w:val="009D57BA"/>
    <w:rsid w:val="009D67F6"/>
    <w:rsid w:val="009E1044"/>
    <w:rsid w:val="009E2018"/>
    <w:rsid w:val="009E5340"/>
    <w:rsid w:val="009F01D8"/>
    <w:rsid w:val="009F0C6D"/>
    <w:rsid w:val="009F166F"/>
    <w:rsid w:val="009F5176"/>
    <w:rsid w:val="009F7B53"/>
    <w:rsid w:val="009F7BE0"/>
    <w:rsid w:val="009F7CB7"/>
    <w:rsid w:val="00A01ECF"/>
    <w:rsid w:val="00A05E46"/>
    <w:rsid w:val="00A06084"/>
    <w:rsid w:val="00A07A46"/>
    <w:rsid w:val="00A07B0C"/>
    <w:rsid w:val="00A1052B"/>
    <w:rsid w:val="00A12268"/>
    <w:rsid w:val="00A13547"/>
    <w:rsid w:val="00A140BF"/>
    <w:rsid w:val="00A14157"/>
    <w:rsid w:val="00A160EF"/>
    <w:rsid w:val="00A2185D"/>
    <w:rsid w:val="00A22AD7"/>
    <w:rsid w:val="00A22C60"/>
    <w:rsid w:val="00A27666"/>
    <w:rsid w:val="00A30175"/>
    <w:rsid w:val="00A3178B"/>
    <w:rsid w:val="00A332E8"/>
    <w:rsid w:val="00A33784"/>
    <w:rsid w:val="00A35B1F"/>
    <w:rsid w:val="00A36B10"/>
    <w:rsid w:val="00A4161E"/>
    <w:rsid w:val="00A41A0E"/>
    <w:rsid w:val="00A4238B"/>
    <w:rsid w:val="00A533B3"/>
    <w:rsid w:val="00A55C59"/>
    <w:rsid w:val="00A57CE6"/>
    <w:rsid w:val="00A64EBA"/>
    <w:rsid w:val="00A7206F"/>
    <w:rsid w:val="00A72929"/>
    <w:rsid w:val="00A72DEC"/>
    <w:rsid w:val="00A73FEB"/>
    <w:rsid w:val="00A77DF8"/>
    <w:rsid w:val="00A77FD1"/>
    <w:rsid w:val="00A80399"/>
    <w:rsid w:val="00A80C91"/>
    <w:rsid w:val="00A80CC9"/>
    <w:rsid w:val="00A82399"/>
    <w:rsid w:val="00A82AFE"/>
    <w:rsid w:val="00A907AD"/>
    <w:rsid w:val="00A92349"/>
    <w:rsid w:val="00A95401"/>
    <w:rsid w:val="00A95AAF"/>
    <w:rsid w:val="00A96521"/>
    <w:rsid w:val="00AA0220"/>
    <w:rsid w:val="00AA5944"/>
    <w:rsid w:val="00AA65CD"/>
    <w:rsid w:val="00AB0DB4"/>
    <w:rsid w:val="00AB1349"/>
    <w:rsid w:val="00AC1ED2"/>
    <w:rsid w:val="00AC3406"/>
    <w:rsid w:val="00AC469F"/>
    <w:rsid w:val="00AC79EB"/>
    <w:rsid w:val="00AE49AF"/>
    <w:rsid w:val="00AE6865"/>
    <w:rsid w:val="00AE771C"/>
    <w:rsid w:val="00AE78B6"/>
    <w:rsid w:val="00AF0AEB"/>
    <w:rsid w:val="00AF1DF9"/>
    <w:rsid w:val="00AF4412"/>
    <w:rsid w:val="00B0061E"/>
    <w:rsid w:val="00B04390"/>
    <w:rsid w:val="00B0768D"/>
    <w:rsid w:val="00B121C1"/>
    <w:rsid w:val="00B22CF8"/>
    <w:rsid w:val="00B23C8A"/>
    <w:rsid w:val="00B300FE"/>
    <w:rsid w:val="00B30C1B"/>
    <w:rsid w:val="00B33BD8"/>
    <w:rsid w:val="00B33EBE"/>
    <w:rsid w:val="00B33F1F"/>
    <w:rsid w:val="00B364E3"/>
    <w:rsid w:val="00B520C7"/>
    <w:rsid w:val="00B528FE"/>
    <w:rsid w:val="00B53C7C"/>
    <w:rsid w:val="00B54BE4"/>
    <w:rsid w:val="00B57FA8"/>
    <w:rsid w:val="00B60017"/>
    <w:rsid w:val="00B627E3"/>
    <w:rsid w:val="00B715A9"/>
    <w:rsid w:val="00B75992"/>
    <w:rsid w:val="00B81914"/>
    <w:rsid w:val="00B848E0"/>
    <w:rsid w:val="00B84EC5"/>
    <w:rsid w:val="00B8553A"/>
    <w:rsid w:val="00B91396"/>
    <w:rsid w:val="00B918B3"/>
    <w:rsid w:val="00B9213B"/>
    <w:rsid w:val="00B94395"/>
    <w:rsid w:val="00B955B0"/>
    <w:rsid w:val="00B95C6D"/>
    <w:rsid w:val="00B96602"/>
    <w:rsid w:val="00BA3A85"/>
    <w:rsid w:val="00BA6AF6"/>
    <w:rsid w:val="00BB0B71"/>
    <w:rsid w:val="00BB2511"/>
    <w:rsid w:val="00BB5FEA"/>
    <w:rsid w:val="00BC09EB"/>
    <w:rsid w:val="00BC1584"/>
    <w:rsid w:val="00BC177C"/>
    <w:rsid w:val="00BC2584"/>
    <w:rsid w:val="00BC6D00"/>
    <w:rsid w:val="00BD1EED"/>
    <w:rsid w:val="00BD6D07"/>
    <w:rsid w:val="00BD7FAC"/>
    <w:rsid w:val="00BE5ACB"/>
    <w:rsid w:val="00BF0CA6"/>
    <w:rsid w:val="00BF1290"/>
    <w:rsid w:val="00BF206B"/>
    <w:rsid w:val="00BF47BE"/>
    <w:rsid w:val="00BF4E20"/>
    <w:rsid w:val="00BF5C06"/>
    <w:rsid w:val="00BF5F01"/>
    <w:rsid w:val="00BF76BC"/>
    <w:rsid w:val="00C1009F"/>
    <w:rsid w:val="00C10791"/>
    <w:rsid w:val="00C114C7"/>
    <w:rsid w:val="00C14718"/>
    <w:rsid w:val="00C150F9"/>
    <w:rsid w:val="00C17D7C"/>
    <w:rsid w:val="00C217E2"/>
    <w:rsid w:val="00C26334"/>
    <w:rsid w:val="00C31AB8"/>
    <w:rsid w:val="00C36883"/>
    <w:rsid w:val="00C432D0"/>
    <w:rsid w:val="00C4733E"/>
    <w:rsid w:val="00C47E26"/>
    <w:rsid w:val="00C5024D"/>
    <w:rsid w:val="00C5171D"/>
    <w:rsid w:val="00C51861"/>
    <w:rsid w:val="00C51B20"/>
    <w:rsid w:val="00C53730"/>
    <w:rsid w:val="00C5391E"/>
    <w:rsid w:val="00C53AD1"/>
    <w:rsid w:val="00C552FF"/>
    <w:rsid w:val="00C55CB1"/>
    <w:rsid w:val="00C56B1B"/>
    <w:rsid w:val="00C56D96"/>
    <w:rsid w:val="00C61070"/>
    <w:rsid w:val="00C61604"/>
    <w:rsid w:val="00C65D2D"/>
    <w:rsid w:val="00C70621"/>
    <w:rsid w:val="00C76F48"/>
    <w:rsid w:val="00C8067D"/>
    <w:rsid w:val="00C85552"/>
    <w:rsid w:val="00C92232"/>
    <w:rsid w:val="00C93179"/>
    <w:rsid w:val="00C93819"/>
    <w:rsid w:val="00C955C3"/>
    <w:rsid w:val="00C96F25"/>
    <w:rsid w:val="00C97DC5"/>
    <w:rsid w:val="00CA0600"/>
    <w:rsid w:val="00CA0E95"/>
    <w:rsid w:val="00CB4E52"/>
    <w:rsid w:val="00CB6A1C"/>
    <w:rsid w:val="00CB6BD4"/>
    <w:rsid w:val="00CC28C4"/>
    <w:rsid w:val="00CD0CE2"/>
    <w:rsid w:val="00CD58D9"/>
    <w:rsid w:val="00CD78E4"/>
    <w:rsid w:val="00CE5180"/>
    <w:rsid w:val="00CE7AB7"/>
    <w:rsid w:val="00CF3C41"/>
    <w:rsid w:val="00CF7158"/>
    <w:rsid w:val="00D010B5"/>
    <w:rsid w:val="00D0542F"/>
    <w:rsid w:val="00D12680"/>
    <w:rsid w:val="00D13598"/>
    <w:rsid w:val="00D13A37"/>
    <w:rsid w:val="00D14A8B"/>
    <w:rsid w:val="00D15D88"/>
    <w:rsid w:val="00D17430"/>
    <w:rsid w:val="00D17574"/>
    <w:rsid w:val="00D23EDE"/>
    <w:rsid w:val="00D318F3"/>
    <w:rsid w:val="00D3365E"/>
    <w:rsid w:val="00D422C0"/>
    <w:rsid w:val="00D42C3B"/>
    <w:rsid w:val="00D4717B"/>
    <w:rsid w:val="00D56ACA"/>
    <w:rsid w:val="00D57031"/>
    <w:rsid w:val="00D62ECA"/>
    <w:rsid w:val="00D64B62"/>
    <w:rsid w:val="00D65A42"/>
    <w:rsid w:val="00D67225"/>
    <w:rsid w:val="00D67D4D"/>
    <w:rsid w:val="00D70DB4"/>
    <w:rsid w:val="00D7233E"/>
    <w:rsid w:val="00D73AC0"/>
    <w:rsid w:val="00D7511F"/>
    <w:rsid w:val="00D753E9"/>
    <w:rsid w:val="00D77769"/>
    <w:rsid w:val="00D779C8"/>
    <w:rsid w:val="00D8491E"/>
    <w:rsid w:val="00D8516A"/>
    <w:rsid w:val="00D867A7"/>
    <w:rsid w:val="00D87E79"/>
    <w:rsid w:val="00D939B5"/>
    <w:rsid w:val="00DA31C0"/>
    <w:rsid w:val="00DA4247"/>
    <w:rsid w:val="00DA4A44"/>
    <w:rsid w:val="00DA721B"/>
    <w:rsid w:val="00DA73E2"/>
    <w:rsid w:val="00DA7A67"/>
    <w:rsid w:val="00DB03C9"/>
    <w:rsid w:val="00DB06A3"/>
    <w:rsid w:val="00DB3B5B"/>
    <w:rsid w:val="00DB3BE6"/>
    <w:rsid w:val="00DB4627"/>
    <w:rsid w:val="00DB6B15"/>
    <w:rsid w:val="00DB7455"/>
    <w:rsid w:val="00DB7C89"/>
    <w:rsid w:val="00DC3F21"/>
    <w:rsid w:val="00DC41F5"/>
    <w:rsid w:val="00DC75B4"/>
    <w:rsid w:val="00DC77CF"/>
    <w:rsid w:val="00DC7EA1"/>
    <w:rsid w:val="00DD086D"/>
    <w:rsid w:val="00DD3DD2"/>
    <w:rsid w:val="00DD5AD0"/>
    <w:rsid w:val="00DD5FD5"/>
    <w:rsid w:val="00DD7372"/>
    <w:rsid w:val="00DE0FF4"/>
    <w:rsid w:val="00DE1EDA"/>
    <w:rsid w:val="00DE28BC"/>
    <w:rsid w:val="00DE2ED3"/>
    <w:rsid w:val="00DE5A5F"/>
    <w:rsid w:val="00DE73EF"/>
    <w:rsid w:val="00DF1BF3"/>
    <w:rsid w:val="00DF1E4A"/>
    <w:rsid w:val="00DF2480"/>
    <w:rsid w:val="00DF433E"/>
    <w:rsid w:val="00E001B0"/>
    <w:rsid w:val="00E010C4"/>
    <w:rsid w:val="00E0295F"/>
    <w:rsid w:val="00E034FF"/>
    <w:rsid w:val="00E06898"/>
    <w:rsid w:val="00E16CA9"/>
    <w:rsid w:val="00E22824"/>
    <w:rsid w:val="00E2460E"/>
    <w:rsid w:val="00E34190"/>
    <w:rsid w:val="00E34B20"/>
    <w:rsid w:val="00E35854"/>
    <w:rsid w:val="00E37691"/>
    <w:rsid w:val="00E4084B"/>
    <w:rsid w:val="00E47510"/>
    <w:rsid w:val="00E518AB"/>
    <w:rsid w:val="00E53138"/>
    <w:rsid w:val="00E55813"/>
    <w:rsid w:val="00E56C3E"/>
    <w:rsid w:val="00E56D08"/>
    <w:rsid w:val="00E57D28"/>
    <w:rsid w:val="00E60B41"/>
    <w:rsid w:val="00E636EE"/>
    <w:rsid w:val="00E65624"/>
    <w:rsid w:val="00E660CF"/>
    <w:rsid w:val="00E661C9"/>
    <w:rsid w:val="00E66F9B"/>
    <w:rsid w:val="00E7233C"/>
    <w:rsid w:val="00E73B1B"/>
    <w:rsid w:val="00E7525F"/>
    <w:rsid w:val="00E7777A"/>
    <w:rsid w:val="00E84368"/>
    <w:rsid w:val="00E8688B"/>
    <w:rsid w:val="00E94EE5"/>
    <w:rsid w:val="00E96049"/>
    <w:rsid w:val="00EB1E5C"/>
    <w:rsid w:val="00EB25FD"/>
    <w:rsid w:val="00EB2CC0"/>
    <w:rsid w:val="00EB2EC4"/>
    <w:rsid w:val="00EB4AC0"/>
    <w:rsid w:val="00EC4258"/>
    <w:rsid w:val="00EC49F4"/>
    <w:rsid w:val="00EC4A20"/>
    <w:rsid w:val="00EC74E9"/>
    <w:rsid w:val="00ED3ABA"/>
    <w:rsid w:val="00ED4609"/>
    <w:rsid w:val="00ED56CA"/>
    <w:rsid w:val="00ED5FC9"/>
    <w:rsid w:val="00ED67AB"/>
    <w:rsid w:val="00ED788B"/>
    <w:rsid w:val="00ED7C3D"/>
    <w:rsid w:val="00ED7CD0"/>
    <w:rsid w:val="00EE045D"/>
    <w:rsid w:val="00EE170C"/>
    <w:rsid w:val="00EE1B29"/>
    <w:rsid w:val="00EE3D78"/>
    <w:rsid w:val="00EE4A5C"/>
    <w:rsid w:val="00EF0137"/>
    <w:rsid w:val="00EF24BC"/>
    <w:rsid w:val="00EF27FD"/>
    <w:rsid w:val="00EF2B20"/>
    <w:rsid w:val="00EF5AD3"/>
    <w:rsid w:val="00F04CE2"/>
    <w:rsid w:val="00F05637"/>
    <w:rsid w:val="00F0611A"/>
    <w:rsid w:val="00F068E1"/>
    <w:rsid w:val="00F07993"/>
    <w:rsid w:val="00F07D69"/>
    <w:rsid w:val="00F10352"/>
    <w:rsid w:val="00F12ABC"/>
    <w:rsid w:val="00F14524"/>
    <w:rsid w:val="00F17034"/>
    <w:rsid w:val="00F17F3C"/>
    <w:rsid w:val="00F21036"/>
    <w:rsid w:val="00F249FB"/>
    <w:rsid w:val="00F266A3"/>
    <w:rsid w:val="00F27F34"/>
    <w:rsid w:val="00F333D9"/>
    <w:rsid w:val="00F37A7D"/>
    <w:rsid w:val="00F41DCD"/>
    <w:rsid w:val="00F4337E"/>
    <w:rsid w:val="00F450A8"/>
    <w:rsid w:val="00F46571"/>
    <w:rsid w:val="00F468CD"/>
    <w:rsid w:val="00F5376F"/>
    <w:rsid w:val="00F56939"/>
    <w:rsid w:val="00F56B73"/>
    <w:rsid w:val="00F57DBD"/>
    <w:rsid w:val="00F604CF"/>
    <w:rsid w:val="00F61C04"/>
    <w:rsid w:val="00F62D22"/>
    <w:rsid w:val="00F640CD"/>
    <w:rsid w:val="00F64991"/>
    <w:rsid w:val="00F651AB"/>
    <w:rsid w:val="00F70206"/>
    <w:rsid w:val="00F72F6E"/>
    <w:rsid w:val="00F731D5"/>
    <w:rsid w:val="00F733DB"/>
    <w:rsid w:val="00F85201"/>
    <w:rsid w:val="00F909C6"/>
    <w:rsid w:val="00F90A8A"/>
    <w:rsid w:val="00F926FA"/>
    <w:rsid w:val="00F94869"/>
    <w:rsid w:val="00F94CEB"/>
    <w:rsid w:val="00F97BD5"/>
    <w:rsid w:val="00FA0102"/>
    <w:rsid w:val="00FA0B91"/>
    <w:rsid w:val="00FA2CCC"/>
    <w:rsid w:val="00FB78E8"/>
    <w:rsid w:val="00FC3FED"/>
    <w:rsid w:val="00FC69A7"/>
    <w:rsid w:val="00FC75FA"/>
    <w:rsid w:val="00FC7659"/>
    <w:rsid w:val="00FC77FB"/>
    <w:rsid w:val="00FD0B9B"/>
    <w:rsid w:val="00FD2801"/>
    <w:rsid w:val="00FD520E"/>
    <w:rsid w:val="00FD7C9D"/>
    <w:rsid w:val="00FE103E"/>
    <w:rsid w:val="00FE3AA3"/>
    <w:rsid w:val="00FE3BEF"/>
    <w:rsid w:val="00FE4368"/>
    <w:rsid w:val="00FE67B3"/>
    <w:rsid w:val="00FE6D91"/>
    <w:rsid w:val="00FF21AD"/>
    <w:rsid w:val="00FF5388"/>
    <w:rsid w:val="00FF5574"/>
    <w:rsid w:val="00FF5C8F"/>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5CE4D3DC-A1F0-4C11-9C07-18FB3783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sk-SK"/>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sk-SK"/>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sk-SK"/>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sk-SK"/>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sk-SK"/>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sk-SK"/>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sk-SK"/>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sk-SK"/>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sk-SK"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sk-SK"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rPr>
  </w:style>
  <w:style w:type="character" w:customStyle="1" w:styleId="Style2Char">
    <w:name w:val="Style2 Char"/>
    <w:link w:val="Style2"/>
    <w:rsid w:val="00050F4E"/>
    <w:rPr>
      <w:rFonts w:ascii="Times New Roman" w:eastAsia="Calibri" w:hAnsi="Times New Roman" w:cs="Times New Roman"/>
      <w:sz w:val="24"/>
      <w:szCs w:val="20"/>
      <w:lang w:val="sk-SK"/>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050F4E"/>
    <w:rPr>
      <w:rFonts w:ascii="Times New Roman" w:eastAsia="Calibri" w:hAnsi="Times New Roman" w:cs="Times New Roman"/>
      <w:sz w:val="24"/>
      <w:szCs w:val="20"/>
      <w:lang w:val="sk-SK"/>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sk-SK"/>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sk-SK"/>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sk-SK" w:eastAsia="zh-CN"/>
    </w:rPr>
  </w:style>
  <w:style w:type="paragraph" w:styleId="Revision">
    <w:name w:val="Revision"/>
    <w:hidden/>
    <w:rsid w:val="00050F4E"/>
    <w:pPr>
      <w:spacing w:after="0" w:line="240" w:lineRule="auto"/>
    </w:pPr>
    <w:rPr>
      <w:rFonts w:ascii="Times New Roman" w:hAnsi="Times New Roman"/>
      <w:sz w:val="24"/>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sk-SK"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sk-SK"/>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sk-SK"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sk-SK"/>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sk-SK"/>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sk-SK" w:eastAsia="en-GB"/>
    </w:rPr>
  </w:style>
  <w:style w:type="character" w:customStyle="1" w:styleId="y2iqfc">
    <w:name w:val="y2iqfc"/>
    <w:basedOn w:val="DefaultParagraphFont"/>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E2B41-024D-4DAE-A670-97BA6AE7A70B}">
  <ds:schemaRefs>
    <ds:schemaRef ds:uri="http://schemas.openxmlformats.org/officeDocument/2006/bibliography"/>
  </ds:schemaRefs>
</ds:datastoreItem>
</file>

<file path=customXml/itemProps2.xml><?xml version="1.0" encoding="utf-8"?>
<ds:datastoreItem xmlns:ds="http://schemas.openxmlformats.org/officeDocument/2006/customXml" ds:itemID="{08C4A80C-0156-47E8-942D-8810AD1CC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27B0F2C0-C1CB-4775-9B83-61242E5A5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2368</Words>
  <Characters>13502</Characters>
  <Application>Microsoft Office Word</Application>
  <DocSecurity>0</DocSecurity>
  <Lines>112</Lines>
  <Paragraphs>31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European Commission</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Martina Marušincová</cp:lastModifiedBy>
  <cp:revision>3</cp:revision>
  <cp:lastPrinted>2022-10-20T07:45:00Z</cp:lastPrinted>
  <dcterms:created xsi:type="dcterms:W3CDTF">2024-06-21T09:07:00Z</dcterms:created>
  <dcterms:modified xsi:type="dcterms:W3CDTF">2024-06-21T09:11:00Z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ies>
</file>